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7D5F" w14:textId="77777777" w:rsidR="004E602F" w:rsidRDefault="00000000">
      <w:pPr>
        <w:spacing w:line="600" w:lineRule="exact"/>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邵阳学院学生学籍管理规定</w:t>
      </w:r>
    </w:p>
    <w:p w14:paraId="74A5AEB4" w14:textId="77777777"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第一章</w:t>
      </w:r>
      <w:r>
        <w:rPr>
          <w:rFonts w:ascii="华文仿宋" w:eastAsia="黑体" w:hAnsi="华文仿宋" w:hint="eastAsia"/>
          <w:color w:val="000000"/>
          <w:sz w:val="32"/>
          <w:szCs w:val="32"/>
        </w:rPr>
        <w:t> </w:t>
      </w:r>
      <w:r>
        <w:rPr>
          <w:rFonts w:ascii="黑体" w:eastAsia="黑体" w:hAnsi="黑体" w:hint="eastAsia"/>
          <w:color w:val="000000"/>
          <w:sz w:val="32"/>
          <w:szCs w:val="32"/>
        </w:rPr>
        <w:t xml:space="preserve"> 总</w:t>
      </w:r>
      <w:r>
        <w:rPr>
          <w:rFonts w:ascii="华文仿宋" w:eastAsia="黑体" w:hAnsi="华文仿宋" w:hint="eastAsia"/>
          <w:color w:val="000000"/>
          <w:sz w:val="32"/>
          <w:szCs w:val="32"/>
        </w:rPr>
        <w:t> </w:t>
      </w:r>
      <w:r>
        <w:rPr>
          <w:rFonts w:ascii="黑体" w:eastAsia="黑体" w:hAnsi="黑体" w:hint="eastAsia"/>
          <w:color w:val="000000"/>
          <w:sz w:val="32"/>
          <w:szCs w:val="32"/>
        </w:rPr>
        <w:t xml:space="preserve"> 则</w:t>
      </w:r>
    </w:p>
    <w:p w14:paraId="132C1FB6" w14:textId="77777777" w:rsidR="004E602F" w:rsidRDefault="00000000">
      <w:pPr>
        <w:tabs>
          <w:tab w:val="left" w:pos="852"/>
        </w:tabs>
        <w:spacing w:line="560" w:lineRule="exact"/>
        <w:ind w:firstLineChars="249" w:firstLine="800"/>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第一条</w:t>
      </w:r>
      <w:r>
        <w:rPr>
          <w:rFonts w:ascii="华文仿宋" w:eastAsia="仿宋_GB2312" w:hAnsi="华文仿宋" w:cs="宋体" w:hint="eastAsia"/>
          <w:color w:val="000000"/>
          <w:kern w:val="0"/>
          <w:sz w:val="32"/>
          <w:szCs w:val="32"/>
        </w:rPr>
        <w:t> </w:t>
      </w:r>
      <w:r>
        <w:rPr>
          <w:rFonts w:ascii="仿宋_GB2312" w:eastAsia="仿宋_GB2312" w:hAnsi="仿宋" w:cs="宋体" w:hint="eastAsia"/>
          <w:color w:val="000000"/>
          <w:kern w:val="0"/>
          <w:sz w:val="32"/>
          <w:szCs w:val="32"/>
        </w:rPr>
        <w:t>为全面贯彻党的教育方针，维护学校正常教育教学秩序</w:t>
      </w:r>
      <w:r>
        <w:rPr>
          <w:rFonts w:ascii="仿宋_GB2312" w:eastAsia="仿宋_GB2312" w:hAnsi="仿宋" w:cs="宋体" w:hint="eastAsia"/>
          <w:kern w:val="0"/>
          <w:sz w:val="32"/>
          <w:szCs w:val="32"/>
        </w:rPr>
        <w:t>和生活秩序</w:t>
      </w:r>
      <w:r>
        <w:rPr>
          <w:rFonts w:ascii="仿宋_GB2312" w:eastAsia="仿宋_GB2312" w:hAnsi="仿宋" w:cs="宋体" w:hint="eastAsia"/>
          <w:color w:val="000000"/>
          <w:kern w:val="0"/>
          <w:sz w:val="32"/>
          <w:szCs w:val="32"/>
        </w:rPr>
        <w:t>，保障学生合法权益,规范学籍管理，提高教育教学质量，培</w:t>
      </w:r>
      <w:r>
        <w:rPr>
          <w:rFonts w:ascii="仿宋_GB2312" w:eastAsia="仿宋_GB2312" w:hAnsi="仿宋" w:cs="宋体" w:hint="eastAsia"/>
          <w:kern w:val="0"/>
          <w:sz w:val="32"/>
          <w:szCs w:val="32"/>
        </w:rPr>
        <w:t>养德智体美劳全</w:t>
      </w:r>
      <w:r>
        <w:rPr>
          <w:rFonts w:ascii="仿宋_GB2312" w:eastAsia="仿宋_GB2312" w:hAnsi="仿宋" w:cs="宋体" w:hint="eastAsia"/>
          <w:color w:val="000000"/>
          <w:kern w:val="0"/>
          <w:sz w:val="32"/>
          <w:szCs w:val="32"/>
        </w:rPr>
        <w:t>面发展的社会主义建设者和接班人，根据《中华人民共和国教育法》《中华人民共和国高等教育法》《普通高等学校学生管理规定》等法律法规，结合我校实际，制定本规定。</w:t>
      </w:r>
    </w:p>
    <w:p w14:paraId="1EC94763" w14:textId="77777777" w:rsidR="004E602F" w:rsidRDefault="00000000">
      <w:pPr>
        <w:autoSpaceDE w:val="0"/>
        <w:autoSpaceDN w:val="0"/>
        <w:adjustRightInd w:val="0"/>
        <w:spacing w:line="560" w:lineRule="exact"/>
        <w:ind w:firstLineChars="196" w:firstLine="630"/>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第二条 </w:t>
      </w:r>
      <w:r>
        <w:rPr>
          <w:rFonts w:ascii="仿宋_GB2312" w:eastAsia="仿宋_GB2312" w:hAnsi="仿宋" w:cs="宋体" w:hint="eastAsia"/>
          <w:color w:val="000000"/>
          <w:kern w:val="0"/>
          <w:sz w:val="32"/>
          <w:szCs w:val="32"/>
        </w:rPr>
        <w:t>本规定适用于我校普通高等教育全日制本科、专科学生</w:t>
      </w:r>
      <w:r>
        <w:rPr>
          <w:rFonts w:ascii="仿宋_GB2312" w:eastAsia="仿宋_GB2312" w:hAnsi="仿宋" w:cs="宋体" w:hint="eastAsia"/>
          <w:kern w:val="0"/>
          <w:sz w:val="32"/>
          <w:szCs w:val="32"/>
        </w:rPr>
        <w:t>的学籍管理</w:t>
      </w:r>
      <w:r>
        <w:rPr>
          <w:rFonts w:ascii="仿宋_GB2312" w:eastAsia="仿宋_GB2312" w:hAnsi="仿宋" w:cs="宋体" w:hint="eastAsia"/>
          <w:color w:val="000000"/>
          <w:kern w:val="0"/>
          <w:sz w:val="32"/>
          <w:szCs w:val="32"/>
        </w:rPr>
        <w:t>。</w:t>
      </w:r>
    </w:p>
    <w:p w14:paraId="2AC45245" w14:textId="25C03133"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第二章</w:t>
      </w:r>
      <w:r w:rsidR="00AE53C8">
        <w:rPr>
          <w:rFonts w:ascii="黑体" w:eastAsia="黑体" w:hAnsi="黑体"/>
          <w:color w:val="000000"/>
          <w:sz w:val="32"/>
          <w:szCs w:val="32"/>
        </w:rPr>
        <w:t xml:space="preserve"> </w:t>
      </w:r>
      <w:r>
        <w:rPr>
          <w:rFonts w:ascii="黑体" w:eastAsia="黑体" w:hAnsi="黑体" w:hint="eastAsia"/>
          <w:color w:val="000000"/>
          <w:sz w:val="32"/>
          <w:szCs w:val="32"/>
        </w:rPr>
        <w:t>入学与注册</w:t>
      </w:r>
    </w:p>
    <w:p w14:paraId="4894E879"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第三条 </w:t>
      </w:r>
      <w:r>
        <w:rPr>
          <w:rFonts w:ascii="仿宋_GB2312" w:eastAsia="仿宋_GB2312" w:hAnsi="仿宋" w:cs="宋体" w:hint="eastAsia"/>
          <w:color w:val="000000"/>
          <w:kern w:val="0"/>
          <w:sz w:val="32"/>
          <w:szCs w:val="32"/>
        </w:rPr>
        <w:t>按国家招生规定录取的新生，持《邵阳学院新生录取通知书》，按学校有关要求和规定的期限到校办理入学手续。</w:t>
      </w:r>
    </w:p>
    <w:p w14:paraId="13A747C5"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因故不能按期入学者，应向学校招生管理部门办</w:t>
      </w:r>
      <w:r>
        <w:rPr>
          <w:rFonts w:ascii="仿宋_GB2312" w:eastAsia="仿宋_GB2312" w:hAnsi="仿宋" w:cs="宋体" w:hint="eastAsia"/>
          <w:kern w:val="0"/>
          <w:sz w:val="32"/>
          <w:szCs w:val="32"/>
        </w:rPr>
        <w:t>理请假手</w:t>
      </w:r>
      <w:r>
        <w:rPr>
          <w:rFonts w:ascii="仿宋_GB2312" w:eastAsia="仿宋_GB2312" w:hAnsi="仿宋" w:cs="宋体" w:hint="eastAsia"/>
          <w:color w:val="000000"/>
          <w:kern w:val="0"/>
          <w:sz w:val="32"/>
          <w:szCs w:val="32"/>
        </w:rPr>
        <w:t>续，并附相关证明材料</w:t>
      </w:r>
      <w:r>
        <w:rPr>
          <w:rFonts w:ascii="仿宋_GB2312" w:eastAsia="仿宋_GB2312" w:hAnsi="仿宋" w:cs="宋体" w:hint="eastAsia"/>
          <w:kern w:val="0"/>
          <w:sz w:val="32"/>
          <w:szCs w:val="32"/>
        </w:rPr>
        <w:t>。请假一般不得超过两周。未请假或者请假逾期的，除因不可抗力等正当事由以外，视为放弃入学资格。</w:t>
      </w:r>
    </w:p>
    <w:p w14:paraId="137913EE"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 xml:space="preserve">第四条 </w:t>
      </w:r>
      <w:r>
        <w:rPr>
          <w:rFonts w:ascii="仿宋_GB2312" w:eastAsia="仿宋_GB2312" w:hAnsi="仿宋" w:cs="宋体" w:hint="eastAsia"/>
          <w:kern w:val="0"/>
          <w:sz w:val="32"/>
          <w:szCs w:val="32"/>
        </w:rPr>
        <w:t>学校在报到时对新生入学资格进行初步审查，审查合格的办理入学手续，予以注册学籍；审查发现新生的录取通知、考生信息等与本人实际情况不符，或者有其他违反国家招生考试规定情形的，取消入学资格。</w:t>
      </w:r>
    </w:p>
    <w:p w14:paraId="26FE5041" w14:textId="77777777" w:rsidR="004E602F" w:rsidRDefault="00000000">
      <w:pPr>
        <w:tabs>
          <w:tab w:val="left" w:pos="852"/>
        </w:tabs>
        <w:spacing w:line="560" w:lineRule="exact"/>
        <w:ind w:firstLineChars="200" w:firstLine="643"/>
        <w:rPr>
          <w:rFonts w:ascii="仿宋_GB2312" w:eastAsia="仿宋_GB2312" w:hAnsi="仿宋" w:cs="宋体"/>
          <w:color w:val="0070C0"/>
          <w:kern w:val="0"/>
          <w:sz w:val="32"/>
          <w:szCs w:val="32"/>
        </w:rPr>
      </w:pPr>
      <w:r>
        <w:rPr>
          <w:rFonts w:ascii="仿宋_GB2312" w:eastAsia="仿宋_GB2312" w:hAnsi="仿宋" w:cs="宋体" w:hint="eastAsia"/>
          <w:b/>
          <w:color w:val="000000"/>
          <w:kern w:val="0"/>
          <w:sz w:val="32"/>
          <w:szCs w:val="32"/>
        </w:rPr>
        <w:t xml:space="preserve">第五条 </w:t>
      </w:r>
      <w:r>
        <w:rPr>
          <w:rFonts w:ascii="仿宋_GB2312" w:eastAsia="仿宋_GB2312" w:hAnsi="仿宋" w:cs="宋体" w:hint="eastAsia"/>
          <w:color w:val="000000"/>
          <w:kern w:val="0"/>
          <w:sz w:val="32"/>
          <w:szCs w:val="32"/>
        </w:rPr>
        <w:t>新生可以申请保留入学资格，保留入学资格期间不</w:t>
      </w:r>
      <w:r>
        <w:rPr>
          <w:rFonts w:ascii="仿宋_GB2312" w:eastAsia="仿宋_GB2312" w:hAnsi="仿宋" w:cs="宋体" w:hint="eastAsia"/>
          <w:color w:val="000000"/>
          <w:kern w:val="0"/>
          <w:sz w:val="32"/>
          <w:szCs w:val="32"/>
        </w:rPr>
        <w:lastRenderedPageBreak/>
        <w:t>具有学籍，</w:t>
      </w:r>
      <w:r>
        <w:rPr>
          <w:rFonts w:ascii="仿宋_GB2312" w:eastAsia="仿宋_GB2312" w:hAnsi="仿宋" w:cs="宋体"/>
          <w:kern w:val="0"/>
          <w:sz w:val="32"/>
          <w:szCs w:val="32"/>
        </w:rPr>
        <w:t>不享受在校生待遇</w:t>
      </w:r>
      <w:r>
        <w:rPr>
          <w:rFonts w:ascii="仿宋_GB2312" w:eastAsia="仿宋_GB2312" w:hAnsi="仿宋" w:cs="宋体" w:hint="eastAsia"/>
          <w:kern w:val="0"/>
          <w:sz w:val="32"/>
          <w:szCs w:val="32"/>
        </w:rPr>
        <w:t>。</w:t>
      </w:r>
      <w:r>
        <w:rPr>
          <w:rFonts w:ascii="仿宋_GB2312" w:eastAsia="仿宋_GB2312" w:hAnsi="仿宋" w:cs="宋体"/>
          <w:kern w:val="0"/>
          <w:sz w:val="32"/>
          <w:szCs w:val="32"/>
        </w:rPr>
        <w:t>保留入学资格的期限一般为一年，新生申请保留入学资格时需提交相关证明材料。</w:t>
      </w:r>
    </w:p>
    <w:p w14:paraId="05598956"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保留入学资格期满可向学校申请入学，</w:t>
      </w:r>
      <w:r>
        <w:rPr>
          <w:rFonts w:ascii="仿宋_GB2312" w:eastAsia="仿宋_GB2312" w:hAnsi="仿宋" w:cs="宋体" w:hint="eastAsia"/>
          <w:kern w:val="0"/>
          <w:sz w:val="32"/>
          <w:szCs w:val="32"/>
        </w:rPr>
        <w:t>经学校</w:t>
      </w:r>
      <w:r>
        <w:rPr>
          <w:rFonts w:ascii="仿宋_GB2312" w:eastAsia="仿宋_GB2312" w:hAnsi="仿宋" w:cs="宋体" w:hint="eastAsia"/>
          <w:color w:val="000000"/>
          <w:kern w:val="0"/>
          <w:sz w:val="32"/>
          <w:szCs w:val="32"/>
        </w:rPr>
        <w:t>审查合格后</w:t>
      </w:r>
      <w:r>
        <w:rPr>
          <w:rFonts w:ascii="仿宋_GB2312" w:eastAsia="仿宋_GB2312" w:hAnsi="仿宋" w:cs="宋体"/>
          <w:kern w:val="0"/>
          <w:sz w:val="32"/>
          <w:szCs w:val="32"/>
        </w:rPr>
        <w:t>（因病保留入学资格的学生经</w:t>
      </w:r>
      <w:r>
        <w:rPr>
          <w:rFonts w:ascii="仿宋_GB2312" w:eastAsia="仿宋_GB2312" w:hAnsi="仿宋" w:cs="宋体" w:hint="eastAsia"/>
          <w:kern w:val="0"/>
          <w:sz w:val="32"/>
          <w:szCs w:val="32"/>
        </w:rPr>
        <w:t>学校指定的二级甲等及以上</w:t>
      </w:r>
      <w:r>
        <w:rPr>
          <w:rFonts w:ascii="仿宋_GB2312" w:eastAsia="仿宋_GB2312" w:hAnsi="仿宋" w:cs="宋体"/>
          <w:kern w:val="0"/>
          <w:sz w:val="32"/>
          <w:szCs w:val="32"/>
        </w:rPr>
        <w:t>医院诊断</w:t>
      </w:r>
      <w:r>
        <w:rPr>
          <w:rFonts w:ascii="仿宋_GB2312" w:eastAsia="仿宋_GB2312" w:hAnsi="仿宋" w:cs="宋体" w:hint="eastAsia"/>
          <w:kern w:val="0"/>
          <w:sz w:val="32"/>
          <w:szCs w:val="32"/>
        </w:rPr>
        <w:t>证明</w:t>
      </w:r>
      <w:r>
        <w:rPr>
          <w:rFonts w:ascii="仿宋_GB2312" w:eastAsia="仿宋_GB2312" w:hAnsi="仿宋" w:cs="宋体"/>
          <w:kern w:val="0"/>
          <w:sz w:val="32"/>
          <w:szCs w:val="32"/>
        </w:rPr>
        <w:t>，</w:t>
      </w:r>
      <w:r>
        <w:rPr>
          <w:rFonts w:ascii="仿宋_GB2312" w:eastAsia="仿宋_GB2312" w:hAnsi="仿宋" w:cs="宋体" w:hint="eastAsia"/>
          <w:kern w:val="0"/>
          <w:sz w:val="32"/>
          <w:szCs w:val="32"/>
        </w:rPr>
        <w:t>并</w:t>
      </w:r>
      <w:r>
        <w:rPr>
          <w:rFonts w:ascii="仿宋_GB2312" w:eastAsia="仿宋_GB2312" w:hAnsi="仿宋" w:cs="宋体"/>
          <w:kern w:val="0"/>
          <w:sz w:val="32"/>
          <w:szCs w:val="32"/>
        </w:rPr>
        <w:t>符合入学体检要求）</w:t>
      </w:r>
      <w:r>
        <w:rPr>
          <w:rFonts w:ascii="仿宋_GB2312" w:eastAsia="仿宋_GB2312" w:hAnsi="仿宋" w:cs="宋体" w:hint="eastAsia"/>
          <w:color w:val="000000"/>
          <w:kern w:val="0"/>
          <w:sz w:val="32"/>
          <w:szCs w:val="32"/>
        </w:rPr>
        <w:t>，办理入学手续；审查不合格的，取消入学资格；逾期不办理入学手续且未有因不可抗力延迟等正当理由的，</w:t>
      </w:r>
      <w:r>
        <w:rPr>
          <w:rFonts w:ascii="仿宋_GB2312" w:eastAsia="仿宋_GB2312" w:hAnsi="仿宋" w:cs="宋体" w:hint="eastAsia"/>
          <w:kern w:val="0"/>
          <w:sz w:val="32"/>
          <w:szCs w:val="32"/>
        </w:rPr>
        <w:t>视为放弃入学资格。</w:t>
      </w:r>
      <w:r>
        <w:rPr>
          <w:rFonts w:ascii="仿宋_GB2312" w:eastAsia="仿宋_GB2312" w:hAnsi="仿宋" w:cs="宋体" w:hint="eastAsia"/>
          <w:color w:val="000000"/>
          <w:kern w:val="0"/>
          <w:sz w:val="32"/>
          <w:szCs w:val="32"/>
        </w:rPr>
        <w:t xml:space="preserve"> </w:t>
      </w:r>
    </w:p>
    <w:p w14:paraId="56F652CD"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第六条 </w:t>
      </w:r>
      <w:r>
        <w:rPr>
          <w:rFonts w:ascii="仿宋_GB2312" w:eastAsia="仿宋_GB2312" w:hAnsi="宋体" w:cs="宋体" w:hint="eastAsia"/>
          <w:color w:val="000000"/>
          <w:kern w:val="0"/>
          <w:sz w:val="32"/>
          <w:szCs w:val="32"/>
        </w:rPr>
        <w:t>学生</w:t>
      </w:r>
      <w:r>
        <w:rPr>
          <w:rFonts w:ascii="仿宋_GB2312" w:eastAsia="仿宋_GB2312" w:hAnsi="仿宋" w:cs="宋体" w:hint="eastAsia"/>
          <w:color w:val="000000"/>
          <w:kern w:val="0"/>
          <w:sz w:val="32"/>
          <w:szCs w:val="32"/>
        </w:rPr>
        <w:t>入学后，学校在3个月内，由</w:t>
      </w:r>
      <w:r>
        <w:rPr>
          <w:rFonts w:ascii="仿宋_GB2312" w:eastAsia="仿宋_GB2312" w:hAnsi="仿宋" w:cs="宋体" w:hint="eastAsia"/>
          <w:kern w:val="0"/>
          <w:sz w:val="32"/>
          <w:szCs w:val="32"/>
        </w:rPr>
        <w:t>招生管理部门</w:t>
      </w:r>
      <w:r>
        <w:rPr>
          <w:rFonts w:ascii="仿宋_GB2312" w:eastAsia="仿宋_GB2312" w:hAnsi="仿宋" w:cs="宋体" w:hint="eastAsia"/>
          <w:color w:val="000000"/>
          <w:kern w:val="0"/>
          <w:sz w:val="32"/>
          <w:szCs w:val="32"/>
        </w:rPr>
        <w:t>组织各</w:t>
      </w:r>
      <w:r>
        <w:rPr>
          <w:rFonts w:ascii="仿宋_GB2312" w:eastAsia="仿宋_GB2312" w:hAnsi="仿宋" w:cs="宋体" w:hint="eastAsia"/>
          <w:kern w:val="0"/>
          <w:sz w:val="32"/>
          <w:szCs w:val="32"/>
        </w:rPr>
        <w:t>学</w:t>
      </w:r>
      <w:r>
        <w:rPr>
          <w:rFonts w:ascii="仿宋_GB2312" w:eastAsia="仿宋_GB2312" w:hAnsi="仿宋" w:cs="宋体" w:hint="eastAsia"/>
          <w:color w:val="000000"/>
          <w:kern w:val="0"/>
          <w:sz w:val="32"/>
          <w:szCs w:val="32"/>
        </w:rPr>
        <w:t>院按照国家招生规定进行复查。</w:t>
      </w:r>
    </w:p>
    <w:p w14:paraId="42D362E8"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复查内容主要包括以下方面：</w:t>
      </w:r>
    </w:p>
    <w:p w14:paraId="42862F5B" w14:textId="77777777" w:rsidR="004E602F" w:rsidRDefault="00000000">
      <w:pPr>
        <w:tabs>
          <w:tab w:val="left" w:pos="852"/>
        </w:tabs>
        <w:spacing w:line="560" w:lineRule="exact"/>
        <w:ind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（一）录取手续及程序等是否合乎国家招生规定。</w:t>
      </w:r>
    </w:p>
    <w:p w14:paraId="30D37E11" w14:textId="77777777" w:rsidR="004E602F" w:rsidRDefault="00000000">
      <w:pPr>
        <w:tabs>
          <w:tab w:val="left" w:pos="852"/>
        </w:tabs>
        <w:spacing w:line="560" w:lineRule="exact"/>
        <w:ind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（二）所获得的录取资格是否真实、合乎相关规定。</w:t>
      </w:r>
    </w:p>
    <w:p w14:paraId="3C981B02" w14:textId="77777777" w:rsidR="004E602F" w:rsidRDefault="00000000">
      <w:pPr>
        <w:tabs>
          <w:tab w:val="left" w:pos="852"/>
        </w:tabs>
        <w:spacing w:line="560" w:lineRule="exact"/>
        <w:ind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（三）本人及身份证明与录取通知、考生档案等是否一致。</w:t>
      </w:r>
    </w:p>
    <w:p w14:paraId="3250E47C" w14:textId="77777777" w:rsidR="004E602F" w:rsidRDefault="00000000">
      <w:pPr>
        <w:tabs>
          <w:tab w:val="left" w:pos="852"/>
        </w:tabs>
        <w:spacing w:line="560" w:lineRule="exact"/>
        <w:ind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（四）身心健康状况是否符合报考专业或者专业类别体检要求，能否保证在校正常学习、生活。</w:t>
      </w:r>
    </w:p>
    <w:p w14:paraId="645A2AD5" w14:textId="77777777" w:rsidR="004E602F" w:rsidRDefault="00000000">
      <w:pPr>
        <w:tabs>
          <w:tab w:val="left" w:pos="852"/>
        </w:tabs>
        <w:spacing w:line="560" w:lineRule="exact"/>
        <w:ind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（五）艺术、体育等特殊类型录取学生的专业水平是否符合录取要求。</w:t>
      </w:r>
    </w:p>
    <w:p w14:paraId="722A19A6"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复查中发现学生存在弄虚作假、徇私舞弊等情形的，确定为复查不合格，取消学籍；情节严重的，学校将</w:t>
      </w:r>
      <w:r>
        <w:rPr>
          <w:rFonts w:ascii="仿宋_GB2312" w:eastAsia="仿宋_GB2312" w:hAnsi="仿宋" w:cs="宋体" w:hint="eastAsia"/>
          <w:kern w:val="0"/>
          <w:sz w:val="32"/>
          <w:szCs w:val="32"/>
        </w:rPr>
        <w:t>移交有关部门调查处理。</w:t>
      </w:r>
    </w:p>
    <w:p w14:paraId="5426E133"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复查中发现学生身心状况不适宜在校学习，经学校所在地</w:t>
      </w:r>
      <w:r>
        <w:rPr>
          <w:rFonts w:ascii="仿宋_GB2312" w:eastAsia="仿宋_GB2312" w:hAnsi="仿宋" w:cs="宋体" w:hint="eastAsia"/>
          <w:color w:val="4F81BD"/>
          <w:kern w:val="0"/>
          <w:sz w:val="32"/>
          <w:szCs w:val="32"/>
        </w:rPr>
        <w:t>二</w:t>
      </w:r>
      <w:r>
        <w:rPr>
          <w:rFonts w:ascii="仿宋_GB2312" w:eastAsia="仿宋_GB2312" w:hAnsi="仿宋" w:cs="宋体" w:hint="eastAsia"/>
          <w:color w:val="000000"/>
          <w:kern w:val="0"/>
          <w:sz w:val="32"/>
          <w:szCs w:val="32"/>
        </w:rPr>
        <w:t>级甲等及以上医院诊断，学校审核认定需在家休养的，可以按照第五条的规定保留入学资格。</w:t>
      </w:r>
    </w:p>
    <w:p w14:paraId="729A50F1"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复查合格者，由教务处</w:t>
      </w:r>
      <w:r>
        <w:rPr>
          <w:rFonts w:ascii="仿宋_GB2312" w:eastAsia="仿宋_GB2312" w:hAnsi="仿宋" w:cs="宋体" w:hint="eastAsia"/>
          <w:kern w:val="0"/>
          <w:sz w:val="32"/>
          <w:szCs w:val="32"/>
        </w:rPr>
        <w:t>予以注册，学</w:t>
      </w:r>
      <w:r>
        <w:rPr>
          <w:rFonts w:ascii="仿宋_GB2312" w:eastAsia="仿宋_GB2312" w:hAnsi="仿宋" w:cs="宋体" w:hint="eastAsia"/>
          <w:color w:val="000000"/>
          <w:kern w:val="0"/>
          <w:sz w:val="32"/>
          <w:szCs w:val="32"/>
        </w:rPr>
        <w:t>生即取得我校学籍。</w:t>
      </w:r>
    </w:p>
    <w:p w14:paraId="25203194"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复查的程序和办法按照学校有关规定执行。</w:t>
      </w:r>
    </w:p>
    <w:p w14:paraId="5F1AB056"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 xml:space="preserve">第七条 </w:t>
      </w:r>
      <w:r>
        <w:rPr>
          <w:rFonts w:ascii="仿宋_GB2312" w:eastAsia="仿宋_GB2312" w:hAnsi="仿宋" w:cs="宋体" w:hint="eastAsia"/>
          <w:kern w:val="0"/>
          <w:sz w:val="32"/>
          <w:szCs w:val="32"/>
        </w:rPr>
        <w:t>每学期开学时，学生应当按学校规定办理注册手续。不能如期注册的，应当履行暂缓注册手续。未按学校规定缴纳学费或者有其他不符合注册条件的，不予注册。</w:t>
      </w:r>
    </w:p>
    <w:p w14:paraId="1DEBCE94"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家庭经济困难的学生可以申请助学贷款或者其他形式资助，办理有关手续后注册。</w:t>
      </w:r>
    </w:p>
    <w:p w14:paraId="7A60B67D" w14:textId="592C3244"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第三章 课程考核与成绩记载</w:t>
      </w:r>
    </w:p>
    <w:p w14:paraId="6B45D87C"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color w:val="000000"/>
          <w:kern w:val="0"/>
          <w:sz w:val="32"/>
          <w:szCs w:val="32"/>
        </w:rPr>
        <w:t xml:space="preserve">第八条 </w:t>
      </w:r>
      <w:r>
        <w:rPr>
          <w:rFonts w:ascii="仿宋_GB2312" w:eastAsia="仿宋_GB2312" w:hAnsi="仿宋" w:cs="宋体" w:hint="eastAsia"/>
          <w:color w:val="000000"/>
          <w:kern w:val="0"/>
          <w:sz w:val="32"/>
          <w:szCs w:val="32"/>
        </w:rPr>
        <w:t>学生应当参加学校教育教学计划规定的课程和各种教育教学环节（以下统称课程）的考核</w:t>
      </w:r>
      <w:r>
        <w:rPr>
          <w:rFonts w:ascii="仿宋_GB2312" w:eastAsia="仿宋_GB2312" w:hAnsi="仿宋" w:cs="宋体" w:hint="eastAsia"/>
          <w:kern w:val="0"/>
          <w:sz w:val="32"/>
          <w:szCs w:val="32"/>
        </w:rPr>
        <w:t>，考核成绩记入成绩册，并归入学籍档案。</w:t>
      </w:r>
    </w:p>
    <w:p w14:paraId="718F0FA5" w14:textId="77777777" w:rsidR="004E602F" w:rsidRDefault="00000000">
      <w:pPr>
        <w:tabs>
          <w:tab w:val="left" w:pos="852"/>
        </w:tabs>
        <w:spacing w:line="560" w:lineRule="exact"/>
        <w:ind w:firstLineChars="200" w:firstLine="643"/>
        <w:rPr>
          <w:rFonts w:ascii="仿宋_GB2312" w:eastAsia="仿宋_GB2312" w:hAnsi="仿宋" w:cs="宋体"/>
          <w:color w:val="0070C0"/>
          <w:kern w:val="0"/>
          <w:sz w:val="32"/>
          <w:szCs w:val="32"/>
        </w:rPr>
      </w:pPr>
      <w:r>
        <w:rPr>
          <w:rFonts w:ascii="仿宋_GB2312" w:eastAsia="仿宋_GB2312" w:hAnsi="仿宋" w:cs="宋体" w:hint="eastAsia"/>
          <w:b/>
          <w:color w:val="000000"/>
          <w:kern w:val="0"/>
          <w:sz w:val="32"/>
          <w:szCs w:val="32"/>
        </w:rPr>
        <w:t xml:space="preserve">第九条 </w:t>
      </w:r>
      <w:r>
        <w:rPr>
          <w:rFonts w:ascii="仿宋_GB2312" w:eastAsia="仿宋_GB2312" w:hAnsi="仿宋" w:cs="宋体" w:hint="eastAsia"/>
          <w:color w:val="000000"/>
          <w:kern w:val="0"/>
          <w:sz w:val="32"/>
          <w:szCs w:val="32"/>
        </w:rPr>
        <w:t>课程考核分为考试和考查两种，必修课程以考试为主。课程成绩按百分制或五级制评定。</w:t>
      </w:r>
    </w:p>
    <w:p w14:paraId="18581DDC"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第十条</w:t>
      </w:r>
      <w:r>
        <w:rPr>
          <w:rFonts w:ascii="仿宋_GB2312" w:eastAsia="仿宋_GB2312" w:hAnsi="仿宋" w:cs="宋体" w:hint="eastAsia"/>
          <w:color w:val="000000"/>
          <w:kern w:val="0"/>
          <w:sz w:val="32"/>
          <w:szCs w:val="32"/>
        </w:rPr>
        <w:t xml:space="preserve"> 学校实行课程考核资格审查制度，按照学校有关教学质量标准执行。</w:t>
      </w:r>
    </w:p>
    <w:p w14:paraId="077E5093" w14:textId="77777777" w:rsidR="004E602F" w:rsidRDefault="00000000">
      <w:pPr>
        <w:tabs>
          <w:tab w:val="left" w:pos="852"/>
        </w:tabs>
        <w:spacing w:line="560" w:lineRule="exact"/>
        <w:ind w:firstLineChars="200" w:firstLine="643"/>
        <w:rPr>
          <w:rFonts w:ascii="仿宋_GB2312" w:eastAsia="仿宋_GB2312" w:hAnsi="仿宋" w:cs="宋体"/>
          <w:color w:val="FF0000"/>
          <w:kern w:val="0"/>
          <w:sz w:val="32"/>
          <w:szCs w:val="32"/>
        </w:rPr>
      </w:pPr>
      <w:r>
        <w:rPr>
          <w:rFonts w:ascii="仿宋_GB2312" w:eastAsia="仿宋_GB2312" w:hAnsi="仿宋" w:cs="宋体" w:hint="eastAsia"/>
          <w:b/>
          <w:color w:val="000000"/>
          <w:kern w:val="0"/>
          <w:sz w:val="32"/>
          <w:szCs w:val="32"/>
        </w:rPr>
        <w:t xml:space="preserve">第十一条 </w:t>
      </w:r>
      <w:r>
        <w:rPr>
          <w:rFonts w:ascii="仿宋_GB2312" w:eastAsia="仿宋_GB2312" w:hAnsi="仿宋" w:cs="宋体" w:hint="eastAsia"/>
          <w:color w:val="000000"/>
          <w:kern w:val="0"/>
          <w:sz w:val="32"/>
          <w:szCs w:val="32"/>
        </w:rPr>
        <w:t>学生体育成绩评定要突出过程管理，可以根据考勤、课内教学和课外锻炼活动的情况综合评定。</w:t>
      </w:r>
    </w:p>
    <w:p w14:paraId="13E5CE1A"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学生应达到大学生体质健康标准；因病或残疾学生，可向学校提交免予执行大学生体质健康标准的申请，</w:t>
      </w:r>
      <w:r>
        <w:rPr>
          <w:rFonts w:ascii="仿宋_GB2312" w:eastAsia="仿宋_GB2312" w:hAnsi="仿宋" w:cs="宋体" w:hint="eastAsia"/>
          <w:kern w:val="0"/>
          <w:sz w:val="32"/>
          <w:szCs w:val="32"/>
        </w:rPr>
        <w:t>经校医院、体育教学单位审查、教务处批准后可以免予执行该标准，所填表格存入学生档案。免予执行大学生体质健康标准的学生应参加适当的保健锻炼活动。</w:t>
      </w:r>
    </w:p>
    <w:p w14:paraId="722085D9" w14:textId="77777777" w:rsidR="004E602F" w:rsidRDefault="00000000">
      <w:pPr>
        <w:tabs>
          <w:tab w:val="left" w:pos="852"/>
        </w:tabs>
        <w:spacing w:line="560" w:lineRule="exact"/>
        <w:ind w:firstLineChars="200" w:firstLine="643"/>
        <w:rPr>
          <w:rFonts w:ascii="仿宋_GB2312" w:eastAsia="仿宋_GB2312" w:hAnsi="仿宋" w:cs="宋体"/>
          <w:color w:val="0070C0"/>
          <w:kern w:val="0"/>
          <w:sz w:val="32"/>
          <w:szCs w:val="32"/>
        </w:rPr>
      </w:pPr>
      <w:r>
        <w:rPr>
          <w:rFonts w:ascii="仿宋_GB2312" w:eastAsia="仿宋_GB2312" w:hAnsi="仿宋" w:cs="宋体" w:hint="eastAsia"/>
          <w:b/>
          <w:color w:val="000000"/>
          <w:kern w:val="0"/>
          <w:sz w:val="32"/>
          <w:szCs w:val="32"/>
        </w:rPr>
        <w:t>第十二条</w:t>
      </w:r>
      <w:r>
        <w:rPr>
          <w:rFonts w:ascii="仿宋_GB2312" w:eastAsia="仿宋_GB2312" w:hAnsi="仿宋" w:cs="宋体" w:hint="eastAsia"/>
          <w:color w:val="000000"/>
          <w:kern w:val="0"/>
          <w:sz w:val="32"/>
          <w:szCs w:val="32"/>
        </w:rPr>
        <w:t xml:space="preserve"> 学生参加创新创业、社会实践等活动以及发表论文、获得专利授权等与专业学习、学业要求相关的经历、成果，可以折算为学分，计入学业成绩。</w:t>
      </w:r>
      <w:r>
        <w:rPr>
          <w:rFonts w:ascii="仿宋_GB2312" w:eastAsia="仿宋_GB2312" w:hAnsi="仿宋" w:cs="宋体" w:hint="eastAsia"/>
          <w:kern w:val="0"/>
          <w:sz w:val="32"/>
          <w:szCs w:val="32"/>
        </w:rPr>
        <w:t>学分折算办法按照学校有关规定执行</w:t>
      </w:r>
      <w:r>
        <w:rPr>
          <w:rFonts w:ascii="仿宋_GB2312" w:eastAsia="仿宋_GB2312" w:hAnsi="仿宋" w:cs="宋体" w:hint="eastAsia"/>
          <w:color w:val="0070C0"/>
          <w:kern w:val="0"/>
          <w:sz w:val="32"/>
          <w:szCs w:val="32"/>
        </w:rPr>
        <w:t>。</w:t>
      </w:r>
    </w:p>
    <w:p w14:paraId="64BBBDD5"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 xml:space="preserve">第十三条 </w:t>
      </w:r>
      <w:r>
        <w:rPr>
          <w:rFonts w:ascii="仿宋_GB2312" w:eastAsia="仿宋_GB2312" w:hAnsi="仿宋" w:cs="宋体" w:hint="eastAsia"/>
          <w:kern w:val="0"/>
          <w:sz w:val="32"/>
          <w:szCs w:val="32"/>
        </w:rPr>
        <w:t>退役复学的学生可以向学校申请大学体育、军事理论、军事训练等课程免修，课程成绩认定为8</w:t>
      </w:r>
      <w:r>
        <w:rPr>
          <w:rFonts w:ascii="仿宋_GB2312" w:eastAsia="仿宋_GB2312" w:hAnsi="仿宋" w:cs="宋体"/>
          <w:kern w:val="0"/>
          <w:sz w:val="32"/>
          <w:szCs w:val="32"/>
        </w:rPr>
        <w:t>5</w:t>
      </w:r>
      <w:r>
        <w:rPr>
          <w:rFonts w:ascii="仿宋_GB2312" w:eastAsia="仿宋_GB2312" w:hAnsi="仿宋" w:cs="宋体" w:hint="eastAsia"/>
          <w:kern w:val="0"/>
          <w:sz w:val="32"/>
          <w:szCs w:val="32"/>
        </w:rPr>
        <w:t>分。因病或残疾学生，可向学校提交体育免考申请，课程成绩认定为7</w:t>
      </w:r>
      <w:r>
        <w:rPr>
          <w:rFonts w:ascii="仿宋_GB2312" w:eastAsia="仿宋_GB2312" w:hAnsi="仿宋" w:cs="宋体"/>
          <w:kern w:val="0"/>
          <w:sz w:val="32"/>
          <w:szCs w:val="32"/>
        </w:rPr>
        <w:t>0</w:t>
      </w:r>
      <w:r>
        <w:rPr>
          <w:rFonts w:ascii="仿宋_GB2312" w:eastAsia="仿宋_GB2312" w:hAnsi="仿宋" w:cs="宋体" w:hint="eastAsia"/>
          <w:kern w:val="0"/>
          <w:sz w:val="32"/>
          <w:szCs w:val="32"/>
        </w:rPr>
        <w:t>分。</w:t>
      </w:r>
    </w:p>
    <w:p w14:paraId="116E72B7"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第十四条 </w:t>
      </w:r>
      <w:r>
        <w:rPr>
          <w:rFonts w:ascii="仿宋_GB2312" w:eastAsia="仿宋_GB2312" w:hAnsi="仿宋" w:cs="宋体" w:hint="eastAsia"/>
          <w:color w:val="000000"/>
          <w:kern w:val="0"/>
          <w:sz w:val="32"/>
          <w:szCs w:val="32"/>
        </w:rPr>
        <w:t>学生应按学校规定的时间参加考试，因故不能参加考试的，须提前申请缓考。</w:t>
      </w:r>
    </w:p>
    <w:p w14:paraId="5533A441"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有下列特殊情况的可以申请缓考。</w:t>
      </w:r>
    </w:p>
    <w:p w14:paraId="39314048"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（一）直系亲属病故，需请假回家的。</w:t>
      </w:r>
    </w:p>
    <w:p w14:paraId="317BEEDC"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（二）因病不能</w:t>
      </w:r>
      <w:r>
        <w:rPr>
          <w:rFonts w:ascii="仿宋_GB2312" w:eastAsia="仿宋_GB2312" w:hAnsi="仿宋" w:cs="宋体" w:hint="eastAsia"/>
          <w:kern w:val="0"/>
          <w:sz w:val="32"/>
          <w:szCs w:val="32"/>
        </w:rPr>
        <w:t>坚持</w:t>
      </w:r>
      <w:r>
        <w:rPr>
          <w:rFonts w:ascii="仿宋_GB2312" w:eastAsia="仿宋_GB2312" w:hAnsi="仿宋" w:cs="宋体" w:hint="eastAsia"/>
          <w:color w:val="000000"/>
          <w:kern w:val="0"/>
          <w:sz w:val="32"/>
          <w:szCs w:val="32"/>
        </w:rPr>
        <w:t>参加考试的。</w:t>
      </w:r>
    </w:p>
    <w:p w14:paraId="7A874C8E"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（三）一个学期内因病住院缺课较多，又不符合休学条件，病愈后离考试时间较近（一个月内）且无法安排补课的。</w:t>
      </w:r>
    </w:p>
    <w:p w14:paraId="3390CD3C"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（四）代表学校参加各级比赛或参加各类校外正规考试与学校考试时间发生冲突的。</w:t>
      </w:r>
    </w:p>
    <w:p w14:paraId="551E5521"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符合缓考条件学生应持有效证明向所在学院提出申请，经学院负责人审核，由学院统一报教务处批准并备案。申请缓考原则上应在考试之前提出。获得缓考批准的学生应于下一学期参加考试，</w:t>
      </w:r>
      <w:r>
        <w:rPr>
          <w:rFonts w:ascii="仿宋" w:eastAsia="仿宋" w:hAnsi="仿宋" w:hint="eastAsia"/>
          <w:color w:val="000000"/>
          <w:sz w:val="32"/>
          <w:szCs w:val="32"/>
        </w:rPr>
        <w:t>缺考者视为放弃缓考资格。</w:t>
      </w:r>
      <w:r>
        <w:rPr>
          <w:rFonts w:ascii="仿宋_GB2312" w:eastAsia="仿宋_GB2312" w:hAnsi="仿宋" w:cs="宋体" w:hint="eastAsia"/>
          <w:kern w:val="0"/>
          <w:sz w:val="32"/>
          <w:szCs w:val="32"/>
        </w:rPr>
        <w:t>缓考成绩按正常考试认定、记载。</w:t>
      </w:r>
    </w:p>
    <w:p w14:paraId="07B4C722"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 xml:space="preserve">第十五条 </w:t>
      </w:r>
      <w:r>
        <w:rPr>
          <w:rFonts w:ascii="仿宋_GB2312" w:eastAsia="仿宋_GB2312" w:hAnsi="仿宋" w:cs="宋体" w:hint="eastAsia"/>
          <w:kern w:val="0"/>
          <w:sz w:val="32"/>
          <w:szCs w:val="32"/>
        </w:rPr>
        <w:t xml:space="preserve">学生课程考试不及格，可参加学校组织的补考、重修。补考成绩合格的记60分，补考不合格的不再安排补考，应申请重修；学生也可以直接申请重修。课程重修按照学校有关规定执行。 </w:t>
      </w:r>
    </w:p>
    <w:p w14:paraId="3D48054B"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kern w:val="0"/>
          <w:sz w:val="32"/>
          <w:szCs w:val="32"/>
        </w:rPr>
        <w:t xml:space="preserve">第十六条 </w:t>
      </w:r>
      <w:r>
        <w:rPr>
          <w:rFonts w:ascii="仿宋_GB2312" w:eastAsia="仿宋_GB2312" w:hAnsi="仿宋" w:cs="宋体" w:hint="eastAsia"/>
          <w:color w:val="000000"/>
          <w:kern w:val="0"/>
          <w:sz w:val="32"/>
          <w:szCs w:val="32"/>
        </w:rPr>
        <w:t>学生必须严格遵守考试纪律，严禁考试违纪作弊。学生违反考试纪律或者作弊的，该门课程成绩记为无效，不能参加课程补考</w:t>
      </w:r>
      <w:r>
        <w:rPr>
          <w:rFonts w:ascii="仿宋_GB2312" w:eastAsia="仿宋_GB2312" w:hAnsi="仿宋" w:cs="宋体" w:hint="eastAsia"/>
          <w:kern w:val="0"/>
          <w:sz w:val="32"/>
          <w:szCs w:val="32"/>
        </w:rPr>
        <w:t>，只能通过重修获得该课程成绩，并视其违纪或作弊情节，给予相应处分。学生考试违纪作弊的认定与处理按照学校有关规定执行。</w:t>
      </w:r>
    </w:p>
    <w:p w14:paraId="0EFFF2F4"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第十七条 </w:t>
      </w:r>
      <w:r>
        <w:rPr>
          <w:rFonts w:ascii="仿宋_GB2312" w:eastAsia="仿宋_GB2312" w:hAnsi="仿宋" w:cs="宋体" w:hint="eastAsia"/>
          <w:color w:val="000000"/>
          <w:kern w:val="0"/>
          <w:sz w:val="32"/>
          <w:szCs w:val="32"/>
        </w:rPr>
        <w:t>学生应按时参加教育教学计划规定的活动。不能按时参加的，应当事先请假并获得批准。无故缺席的，根据学校有关规定给予批评教育，情节严重的，给予相应的纪律处分。</w:t>
      </w:r>
    </w:p>
    <w:p w14:paraId="0C1832EA"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第十八条 </w:t>
      </w:r>
      <w:r>
        <w:rPr>
          <w:rFonts w:ascii="仿宋_GB2312" w:eastAsia="仿宋_GB2312" w:hAnsi="仿宋" w:cs="宋体" w:hint="eastAsia"/>
          <w:color w:val="000000"/>
          <w:kern w:val="0"/>
          <w:sz w:val="32"/>
          <w:szCs w:val="32"/>
        </w:rPr>
        <w:t>学校开展学生诚信教育，以适当方式记录学生学业、学术、品行等方面的诚信信息，建立对失信行为的约束和惩戒机制；对有严重失信行为的，给予相应的纪律处分，对违背学术诚信的，对其获得学位及学术称号、荣誉等作出限制。</w:t>
      </w:r>
    </w:p>
    <w:p w14:paraId="1765FE4C" w14:textId="0F913226"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第四章 转专业与转学</w:t>
      </w:r>
    </w:p>
    <w:p w14:paraId="3ED9616E" w14:textId="77777777" w:rsidR="004E602F" w:rsidRDefault="00000000">
      <w:pPr>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color w:val="000000"/>
          <w:kern w:val="0"/>
          <w:sz w:val="32"/>
          <w:szCs w:val="32"/>
        </w:rPr>
        <w:t xml:space="preserve">第十九条 </w:t>
      </w:r>
      <w:r>
        <w:rPr>
          <w:rFonts w:ascii="仿宋_GB2312" w:eastAsia="仿宋_GB2312" w:hAnsi="仿宋" w:cs="宋体" w:hint="eastAsia"/>
          <w:kern w:val="0"/>
          <w:sz w:val="32"/>
          <w:szCs w:val="32"/>
        </w:rPr>
        <w:t>学生入学第一学期应在所录取的专业完成学业。</w:t>
      </w:r>
    </w:p>
    <w:p w14:paraId="347B9F2A" w14:textId="77777777" w:rsidR="004E602F" w:rsidRDefault="00000000">
      <w:pPr>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第二十条</w:t>
      </w:r>
      <w:r>
        <w:rPr>
          <w:rFonts w:ascii="仿宋_GB2312" w:eastAsia="仿宋_GB2312" w:hAnsi="仿宋" w:cs="宋体" w:hint="eastAsia"/>
          <w:color w:val="000000"/>
          <w:kern w:val="0"/>
          <w:sz w:val="32"/>
          <w:szCs w:val="32"/>
        </w:rPr>
        <w:t xml:space="preserve"> 有下列情形之一者，可以申请转专业：</w:t>
      </w:r>
    </w:p>
    <w:p w14:paraId="0595DECF" w14:textId="77777777" w:rsidR="004E602F" w:rsidRDefault="00000000">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（一）全部课程考核及格且平均成绩位于所在年级专业的前30%的。</w:t>
      </w:r>
    </w:p>
    <w:p w14:paraId="619168CA" w14:textId="77777777" w:rsidR="004E602F" w:rsidRDefault="00000000">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（二）经考核确有</w:t>
      </w:r>
      <w:r>
        <w:rPr>
          <w:rFonts w:ascii="仿宋_GB2312" w:eastAsia="仿宋_GB2312" w:hAnsi="仿宋" w:cs="宋体" w:hint="eastAsia"/>
          <w:kern w:val="0"/>
          <w:sz w:val="32"/>
          <w:szCs w:val="32"/>
        </w:rPr>
        <w:t>个人</w:t>
      </w:r>
      <w:r>
        <w:rPr>
          <w:rFonts w:ascii="仿宋_GB2312" w:eastAsia="仿宋_GB2312" w:hAnsi="仿宋" w:cs="宋体" w:hint="eastAsia"/>
          <w:color w:val="000000"/>
          <w:kern w:val="0"/>
          <w:sz w:val="32"/>
          <w:szCs w:val="32"/>
        </w:rPr>
        <w:t>兴趣与专长，转入新专业更能发挥其专长的。</w:t>
      </w:r>
    </w:p>
    <w:p w14:paraId="226DF310"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w:t>
      </w:r>
      <w:r>
        <w:rPr>
          <w:rFonts w:ascii="仿宋_GB2312" w:eastAsia="仿宋_GB2312" w:hAnsi="仿宋" w:cs="宋体" w:hint="eastAsia"/>
          <w:kern w:val="0"/>
          <w:sz w:val="32"/>
          <w:szCs w:val="32"/>
        </w:rPr>
        <w:t>学生因身体原因，经学校</w:t>
      </w:r>
      <w:r>
        <w:rPr>
          <w:rFonts w:ascii="仿宋_GB2312" w:eastAsia="仿宋_GB2312" w:hAnsi="仿宋" w:cs="宋体" w:hint="eastAsia"/>
          <w:color w:val="000000"/>
          <w:kern w:val="0"/>
          <w:sz w:val="32"/>
          <w:szCs w:val="32"/>
        </w:rPr>
        <w:t>所在地二级甲等及以上医院诊断证</w:t>
      </w:r>
      <w:r>
        <w:rPr>
          <w:rFonts w:ascii="仿宋_GB2312" w:eastAsia="仿宋_GB2312" w:hAnsi="仿宋" w:cs="宋体" w:hint="eastAsia"/>
          <w:kern w:val="0"/>
          <w:sz w:val="32"/>
          <w:szCs w:val="32"/>
        </w:rPr>
        <w:t>明</w:t>
      </w:r>
      <w:r>
        <w:rPr>
          <w:rFonts w:ascii="仿宋_GB2312" w:eastAsia="仿宋_GB2312" w:hAnsi="微软雅黑" w:hint="eastAsia"/>
          <w:sz w:val="32"/>
          <w:szCs w:val="32"/>
        </w:rPr>
        <w:t>有</w:t>
      </w:r>
      <w:r>
        <w:rPr>
          <w:rFonts w:ascii="仿宋_GB2312" w:eastAsia="仿宋_GB2312" w:hAnsi="微软雅黑"/>
          <w:sz w:val="32"/>
          <w:szCs w:val="32"/>
        </w:rPr>
        <w:t>某种疾病或生理缺陷</w:t>
      </w:r>
      <w:r>
        <w:rPr>
          <w:rFonts w:ascii="仿宋_GB2312" w:eastAsia="仿宋_GB2312" w:hAnsi="微软雅黑" w:hint="eastAsia"/>
          <w:sz w:val="32"/>
          <w:szCs w:val="32"/>
        </w:rPr>
        <w:t>，确实不适合在原专业学习，</w:t>
      </w:r>
      <w:r>
        <w:rPr>
          <w:rFonts w:ascii="仿宋_GB2312" w:eastAsia="仿宋_GB2312" w:hAnsi="仿宋" w:cs="宋体" w:hint="eastAsia"/>
          <w:color w:val="000000"/>
          <w:kern w:val="0"/>
          <w:sz w:val="32"/>
          <w:szCs w:val="32"/>
        </w:rPr>
        <w:t>但尚能在本校其他专业学习的。</w:t>
      </w:r>
    </w:p>
    <w:p w14:paraId="6F1272F1"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（四）学生保留学籍或休学期满复学</w:t>
      </w:r>
      <w:r>
        <w:rPr>
          <w:rFonts w:ascii="仿宋_GB2312" w:eastAsia="仿宋_GB2312" w:hAnsi="仿宋" w:cs="宋体" w:hint="eastAsia"/>
          <w:kern w:val="0"/>
          <w:sz w:val="32"/>
          <w:szCs w:val="32"/>
        </w:rPr>
        <w:t>，如无原所学专业的，可以申请转入相近专业。</w:t>
      </w:r>
    </w:p>
    <w:p w14:paraId="31D0885B"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（五）退役后复学的学生，因自身情况需要转专业且符合教育行政部门规定条件的。</w:t>
      </w:r>
    </w:p>
    <w:p w14:paraId="280BC7D4" w14:textId="77777777" w:rsidR="004E602F" w:rsidRDefault="00000000">
      <w:pPr>
        <w:tabs>
          <w:tab w:val="left" w:pos="852"/>
        </w:tabs>
        <w:spacing w:line="560" w:lineRule="exact"/>
        <w:ind w:firstLineChars="200" w:firstLine="640"/>
        <w:rPr>
          <w:rFonts w:ascii="仿宋_GB2312" w:eastAsia="仿宋_GB2312" w:hAnsi="仿宋" w:cs="宋体"/>
          <w:color w:val="0070C0"/>
          <w:kern w:val="0"/>
          <w:sz w:val="32"/>
          <w:szCs w:val="32"/>
        </w:rPr>
      </w:pPr>
      <w:r>
        <w:rPr>
          <w:rFonts w:ascii="仿宋_GB2312" w:eastAsia="仿宋_GB2312" w:hAnsi="仿宋" w:cs="宋体" w:hint="eastAsia"/>
          <w:kern w:val="0"/>
          <w:sz w:val="32"/>
          <w:szCs w:val="32"/>
        </w:rPr>
        <w:t>（六）学校</w:t>
      </w:r>
      <w:r>
        <w:rPr>
          <w:rFonts w:ascii="仿宋_GB2312" w:eastAsia="仿宋_GB2312" w:hAnsi="仿宋" w:cs="宋体"/>
          <w:kern w:val="0"/>
          <w:sz w:val="32"/>
          <w:szCs w:val="32"/>
        </w:rPr>
        <w:t>根据社会对人才需求情况的发展变化，需要适当调整专业的，允许在读学生转到其他相关专业就读。</w:t>
      </w:r>
    </w:p>
    <w:p w14:paraId="66FDCF67" w14:textId="77777777" w:rsidR="004E602F" w:rsidRDefault="00000000">
      <w:pPr>
        <w:spacing w:line="52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第二十一条</w:t>
      </w:r>
      <w:r>
        <w:rPr>
          <w:rFonts w:ascii="仿宋_GB2312" w:eastAsia="仿宋_GB2312" w:hAnsi="仿宋" w:cs="宋体" w:hint="eastAsia"/>
          <w:color w:val="000000"/>
          <w:kern w:val="0"/>
          <w:sz w:val="32"/>
          <w:szCs w:val="32"/>
        </w:rPr>
        <w:t xml:space="preserve"> </w:t>
      </w:r>
      <w:r>
        <w:rPr>
          <w:rFonts w:ascii="仿宋_GB2312" w:eastAsia="仿宋_GB2312" w:hAnsi="微软雅黑" w:hint="eastAsia"/>
          <w:sz w:val="32"/>
          <w:szCs w:val="32"/>
        </w:rPr>
        <w:t>学生有</w:t>
      </w:r>
      <w:r>
        <w:rPr>
          <w:rFonts w:ascii="仿宋_GB2312" w:eastAsia="仿宋_GB2312" w:hAnsi="仿宋" w:cs="宋体" w:hint="eastAsia"/>
          <w:color w:val="000000"/>
          <w:kern w:val="0"/>
          <w:sz w:val="32"/>
          <w:szCs w:val="32"/>
        </w:rPr>
        <w:t>下列情形之一者，不能转专业：</w:t>
      </w:r>
    </w:p>
    <w:p w14:paraId="320A95E2"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仿宋" w:cs="宋体" w:hint="eastAsia"/>
          <w:kern w:val="0"/>
          <w:sz w:val="32"/>
          <w:szCs w:val="32"/>
        </w:rPr>
        <w:t>（一）</w:t>
      </w:r>
      <w:r>
        <w:rPr>
          <w:rFonts w:ascii="仿宋_GB2312" w:eastAsia="仿宋_GB2312" w:hAnsi="微软雅黑"/>
          <w:sz w:val="32"/>
          <w:szCs w:val="32"/>
        </w:rPr>
        <w:t>入学未满</w:t>
      </w:r>
      <w:r>
        <w:rPr>
          <w:rFonts w:ascii="仿宋_GB2312" w:eastAsia="仿宋_GB2312" w:hAnsi="微软雅黑" w:hint="eastAsia"/>
          <w:sz w:val="32"/>
          <w:szCs w:val="32"/>
        </w:rPr>
        <w:t>一</w:t>
      </w:r>
      <w:r>
        <w:rPr>
          <w:rFonts w:ascii="仿宋_GB2312" w:eastAsia="仿宋_GB2312" w:hAnsi="微软雅黑"/>
          <w:sz w:val="32"/>
          <w:szCs w:val="32"/>
        </w:rPr>
        <w:t>学期或者</w:t>
      </w:r>
      <w:r>
        <w:rPr>
          <w:rFonts w:ascii="仿宋_GB2312" w:eastAsia="仿宋_GB2312" w:hAnsi="微软雅黑" w:hint="eastAsia"/>
          <w:sz w:val="32"/>
          <w:szCs w:val="32"/>
        </w:rPr>
        <w:t>本科三年级（专科二年级）及以上的。</w:t>
      </w:r>
    </w:p>
    <w:p w14:paraId="5B24D56B" w14:textId="77777777" w:rsidR="004E602F" w:rsidRDefault="00000000">
      <w:pPr>
        <w:tabs>
          <w:tab w:val="left" w:pos="852"/>
        </w:tabs>
        <w:spacing w:line="560" w:lineRule="exact"/>
        <w:ind w:firstLineChars="200" w:firstLine="640"/>
        <w:rPr>
          <w:rFonts w:ascii="仿宋_GB2312" w:eastAsia="仿宋_GB2312" w:hAnsi="微软雅黑"/>
          <w:color w:val="000000"/>
          <w:sz w:val="32"/>
          <w:szCs w:val="32"/>
        </w:rPr>
      </w:pPr>
      <w:r>
        <w:rPr>
          <w:rFonts w:ascii="仿宋_GB2312" w:eastAsia="仿宋_GB2312" w:hAnsi="仿宋" w:cs="宋体" w:hint="eastAsia"/>
          <w:color w:val="000000"/>
          <w:kern w:val="0"/>
          <w:sz w:val="32"/>
          <w:szCs w:val="32"/>
        </w:rPr>
        <w:t>（二）</w:t>
      </w:r>
      <w:r>
        <w:rPr>
          <w:rFonts w:ascii="仿宋_GB2312" w:eastAsia="仿宋_GB2312" w:hAnsi="微软雅黑" w:hint="eastAsia"/>
          <w:color w:val="000000"/>
          <w:sz w:val="32"/>
          <w:szCs w:val="32"/>
        </w:rPr>
        <w:t>未推行新高考改革的</w:t>
      </w:r>
      <w:r>
        <w:rPr>
          <w:rFonts w:ascii="仿宋_GB2312" w:eastAsia="仿宋_GB2312" w:hAnsi="仿宋" w:cs="宋体" w:hint="eastAsia"/>
          <w:color w:val="000000"/>
          <w:kern w:val="0"/>
          <w:sz w:val="32"/>
          <w:szCs w:val="32"/>
        </w:rPr>
        <w:t>文、理专业不能互转</w:t>
      </w:r>
      <w:r>
        <w:rPr>
          <w:rFonts w:ascii="仿宋_GB2312" w:eastAsia="仿宋_GB2312" w:hAnsi="微软雅黑" w:hint="eastAsia"/>
          <w:color w:val="000000"/>
          <w:sz w:val="32"/>
          <w:szCs w:val="32"/>
        </w:rPr>
        <w:t>。</w:t>
      </w:r>
    </w:p>
    <w:p w14:paraId="2F1C4D4D" w14:textId="77777777" w:rsidR="004E602F" w:rsidRDefault="00000000">
      <w:pPr>
        <w:tabs>
          <w:tab w:val="left" w:pos="852"/>
        </w:tabs>
        <w:spacing w:line="560" w:lineRule="exact"/>
        <w:ind w:firstLineChars="200" w:firstLine="640"/>
        <w:rPr>
          <w:rFonts w:ascii="仿宋_GB2312" w:eastAsia="仿宋_GB2312" w:hAnsi="微软雅黑"/>
          <w:sz w:val="32"/>
          <w:szCs w:val="32"/>
        </w:rPr>
      </w:pPr>
      <w:r>
        <w:rPr>
          <w:rFonts w:ascii="仿宋_GB2312" w:eastAsia="仿宋_GB2312" w:hAnsi="仿宋" w:cs="宋体" w:hint="eastAsia"/>
          <w:kern w:val="0"/>
          <w:sz w:val="32"/>
          <w:szCs w:val="32"/>
        </w:rPr>
        <w:t>（三）新</w:t>
      </w:r>
      <w:r>
        <w:rPr>
          <w:rFonts w:ascii="仿宋_GB2312" w:eastAsia="仿宋_GB2312" w:hAnsi="微软雅黑" w:hint="eastAsia"/>
          <w:sz w:val="32"/>
          <w:szCs w:val="32"/>
        </w:rPr>
        <w:t>高考首选科目有限定的。</w:t>
      </w:r>
    </w:p>
    <w:p w14:paraId="6BCE5E3C"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仿宋" w:cs="宋体" w:hint="eastAsia"/>
          <w:color w:val="000000"/>
          <w:kern w:val="0"/>
          <w:sz w:val="32"/>
          <w:szCs w:val="32"/>
        </w:rPr>
        <w:t>（四）</w:t>
      </w:r>
      <w:r>
        <w:rPr>
          <w:rFonts w:ascii="仿宋_GB2312" w:eastAsia="仿宋_GB2312" w:hAnsi="微软雅黑" w:hint="eastAsia"/>
          <w:sz w:val="32"/>
          <w:szCs w:val="32"/>
        </w:rPr>
        <w:t>以特殊招生形式录取的，国家有相关规定或录取前与学校有明确约定者不能转入其他专业。</w:t>
      </w:r>
    </w:p>
    <w:p w14:paraId="670206C6"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艺术类、体育类专业的学生不能互转，也不能申请转入普通类专业；</w:t>
      </w:r>
      <w:r>
        <w:rPr>
          <w:rFonts w:ascii="仿宋_GB2312" w:eastAsia="仿宋_GB2312" w:hAnsi="微软雅黑"/>
          <w:sz w:val="32"/>
          <w:szCs w:val="32"/>
        </w:rPr>
        <w:t>中外合作办学类</w:t>
      </w:r>
      <w:r>
        <w:rPr>
          <w:rFonts w:ascii="仿宋_GB2312" w:eastAsia="仿宋_GB2312" w:hAnsi="微软雅黑" w:hint="eastAsia"/>
          <w:sz w:val="32"/>
          <w:szCs w:val="32"/>
        </w:rPr>
        <w:t>专业学生不能申请转入普通类专业等。</w:t>
      </w:r>
    </w:p>
    <w:p w14:paraId="53CAD82F"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（五）受记过及以上处分的。</w:t>
      </w:r>
    </w:p>
    <w:p w14:paraId="27D45F63"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（六）正在休学、保留学籍或应作退学处理的。</w:t>
      </w:r>
    </w:p>
    <w:p w14:paraId="195C2A6A"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（七）上级主管部门相关文件规定不予转专业的。</w:t>
      </w:r>
    </w:p>
    <w:p w14:paraId="7FD3E8FD"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（八）</w:t>
      </w:r>
      <w:r>
        <w:rPr>
          <w:rFonts w:ascii="仿宋_GB2312" w:eastAsia="仿宋_GB2312" w:hAnsi="微软雅黑"/>
          <w:sz w:val="32"/>
          <w:szCs w:val="32"/>
        </w:rPr>
        <w:t>其他无正当理由的。</w:t>
      </w:r>
    </w:p>
    <w:p w14:paraId="7F9E32DC" w14:textId="77777777" w:rsidR="004E602F" w:rsidRDefault="00000000">
      <w:pPr>
        <w:spacing w:line="52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kern w:val="0"/>
          <w:sz w:val="32"/>
          <w:szCs w:val="32"/>
        </w:rPr>
        <w:t xml:space="preserve">第二十二条 </w:t>
      </w:r>
      <w:r>
        <w:rPr>
          <w:rFonts w:ascii="仿宋_GB2312" w:eastAsia="仿宋_GB2312" w:hAnsi="仿宋" w:cs="宋体" w:hint="eastAsia"/>
          <w:color w:val="000000"/>
          <w:kern w:val="0"/>
          <w:sz w:val="32"/>
          <w:szCs w:val="32"/>
        </w:rPr>
        <w:t>转出转入的学生人数原则上不得超过本专业当年招生学生总数的</w:t>
      </w:r>
      <w:r>
        <w:rPr>
          <w:rFonts w:ascii="仿宋_GB2312" w:eastAsia="仿宋_GB2312" w:hAnsi="仿宋" w:cs="宋体"/>
          <w:color w:val="000000"/>
          <w:kern w:val="0"/>
          <w:sz w:val="32"/>
          <w:szCs w:val="32"/>
        </w:rPr>
        <w:t>10</w:t>
      </w:r>
      <w:r>
        <w:rPr>
          <w:rFonts w:ascii="仿宋_GB2312" w:eastAsia="仿宋_GB2312" w:hAnsi="仿宋" w:cs="宋体" w:hint="eastAsia"/>
          <w:color w:val="000000"/>
          <w:kern w:val="0"/>
          <w:sz w:val="32"/>
          <w:szCs w:val="32"/>
        </w:rPr>
        <w:t>%，不得影响专业正常教学。</w:t>
      </w:r>
    </w:p>
    <w:p w14:paraId="731212FC"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仿宋" w:cs="宋体"/>
          <w:color w:val="000000"/>
          <w:kern w:val="0"/>
          <w:sz w:val="32"/>
          <w:szCs w:val="32"/>
        </w:rPr>
        <w:t>二年级</w:t>
      </w:r>
      <w:r>
        <w:rPr>
          <w:rFonts w:ascii="仿宋_GB2312" w:eastAsia="仿宋_GB2312" w:hAnsi="仿宋" w:cs="宋体" w:hint="eastAsia"/>
          <w:color w:val="000000"/>
          <w:kern w:val="0"/>
          <w:sz w:val="32"/>
          <w:szCs w:val="32"/>
        </w:rPr>
        <w:t>本科学生</w:t>
      </w:r>
      <w:r>
        <w:rPr>
          <w:rFonts w:ascii="仿宋_GB2312" w:eastAsia="仿宋_GB2312" w:hAnsi="仿宋" w:cs="宋体"/>
          <w:color w:val="000000"/>
          <w:kern w:val="0"/>
          <w:sz w:val="32"/>
          <w:szCs w:val="32"/>
        </w:rPr>
        <w:t>如确有特殊原因需要转专业的，必须降级转专业。</w:t>
      </w:r>
    </w:p>
    <w:p w14:paraId="176F5180" w14:textId="77777777" w:rsidR="004E602F" w:rsidRDefault="00000000">
      <w:pPr>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color w:val="000000"/>
          <w:kern w:val="0"/>
          <w:sz w:val="32"/>
          <w:szCs w:val="32"/>
        </w:rPr>
        <w:t xml:space="preserve">第二十三条 </w:t>
      </w:r>
      <w:r>
        <w:rPr>
          <w:rFonts w:ascii="仿宋_GB2312" w:eastAsia="仿宋_GB2312" w:hAnsi="仿宋" w:cs="宋体" w:hint="eastAsia"/>
          <w:color w:val="000000"/>
          <w:kern w:val="0"/>
          <w:sz w:val="32"/>
          <w:szCs w:val="32"/>
        </w:rPr>
        <w:t>学生</w:t>
      </w:r>
      <w:r>
        <w:rPr>
          <w:rFonts w:ascii="仿宋_GB2312" w:eastAsia="仿宋_GB2312" w:hAnsi="仿宋" w:cs="宋体" w:hint="eastAsia"/>
          <w:kern w:val="0"/>
          <w:sz w:val="32"/>
          <w:szCs w:val="32"/>
        </w:rPr>
        <w:t>转专业的须在秋季学期期末网上申请；</w:t>
      </w:r>
      <w:r>
        <w:rPr>
          <w:rFonts w:ascii="仿宋_GB2312" w:eastAsia="仿宋_GB2312" w:hAnsi="微软雅黑" w:hint="eastAsia"/>
          <w:sz w:val="32"/>
          <w:szCs w:val="32"/>
        </w:rPr>
        <w:t>考核、审批工作在春季学期开学初</w:t>
      </w:r>
      <w:r>
        <w:rPr>
          <w:rFonts w:ascii="仿宋_GB2312" w:eastAsia="仿宋_GB2312" w:hAnsi="仿宋" w:cs="宋体" w:hint="eastAsia"/>
          <w:kern w:val="0"/>
          <w:sz w:val="32"/>
          <w:szCs w:val="32"/>
        </w:rPr>
        <w:t>办理。</w:t>
      </w:r>
    </w:p>
    <w:p w14:paraId="24964A08" w14:textId="77777777" w:rsidR="004E602F" w:rsidRDefault="00000000">
      <w:pPr>
        <w:spacing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具体工作程序如下：</w:t>
      </w:r>
    </w:p>
    <w:p w14:paraId="34A2E707"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仿宋" w:cs="宋体" w:hint="eastAsia"/>
          <w:color w:val="000000"/>
          <w:kern w:val="0"/>
          <w:sz w:val="32"/>
          <w:szCs w:val="32"/>
        </w:rPr>
        <w:t>（一）</w:t>
      </w:r>
      <w:r>
        <w:rPr>
          <w:rFonts w:ascii="仿宋_GB2312" w:eastAsia="仿宋_GB2312" w:hAnsi="微软雅黑" w:hint="eastAsia"/>
          <w:sz w:val="32"/>
          <w:szCs w:val="32"/>
        </w:rPr>
        <w:t>各学院制定转专业工作方案，提交教务处审核后，各学院公布转专业工作方案。</w:t>
      </w:r>
    </w:p>
    <w:p w14:paraId="6885D461" w14:textId="77777777" w:rsidR="004E602F" w:rsidRDefault="00000000">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（二）凡申请转专业的学生填写转专业申批表，并提供相关证明材料，经转出、转入学院审核后，在规定时间内将材料报送学校教务处。</w:t>
      </w:r>
    </w:p>
    <w:p w14:paraId="71316919" w14:textId="77777777" w:rsidR="004E602F" w:rsidRDefault="00000000">
      <w:pPr>
        <w:spacing w:line="520" w:lineRule="exact"/>
        <w:ind w:firstLineChars="200" w:firstLine="640"/>
        <w:rPr>
          <w:rFonts w:ascii="仿宋_GB2312" w:eastAsia="仿宋_GB2312" w:hAnsi="微软雅黑"/>
          <w:sz w:val="32"/>
          <w:szCs w:val="32"/>
        </w:rPr>
      </w:pPr>
      <w:r>
        <w:rPr>
          <w:rFonts w:ascii="仿宋_GB2312" w:eastAsia="仿宋_GB2312" w:hAnsi="仿宋" w:cs="宋体" w:hint="eastAsia"/>
          <w:kern w:val="0"/>
          <w:sz w:val="32"/>
          <w:szCs w:val="32"/>
        </w:rPr>
        <w:t>（三）</w:t>
      </w:r>
      <w:r>
        <w:rPr>
          <w:rFonts w:ascii="仿宋_GB2312" w:eastAsia="仿宋_GB2312" w:hAnsi="微软雅黑" w:hint="eastAsia"/>
          <w:sz w:val="32"/>
          <w:szCs w:val="32"/>
        </w:rPr>
        <w:t>教务处对转专业审核材料进行复审，确定拟转专业学生名单，报学校校长办公会议审定。</w:t>
      </w:r>
    </w:p>
    <w:p w14:paraId="0F99D873"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（四）经学校</w:t>
      </w:r>
      <w:r>
        <w:rPr>
          <w:rFonts w:ascii="仿宋_GB2312" w:eastAsia="仿宋_GB2312" w:hAnsi="微软雅黑" w:hint="eastAsia"/>
          <w:sz w:val="32"/>
          <w:szCs w:val="32"/>
        </w:rPr>
        <w:t>审定</w:t>
      </w:r>
      <w:r>
        <w:rPr>
          <w:rFonts w:ascii="仿宋_GB2312" w:eastAsia="仿宋_GB2312" w:hAnsi="仿宋" w:cs="宋体" w:hint="eastAsia"/>
          <w:color w:val="000000"/>
          <w:kern w:val="0"/>
          <w:sz w:val="32"/>
          <w:szCs w:val="32"/>
        </w:rPr>
        <w:t>的转专业学生名单在校内公示5天。</w:t>
      </w:r>
      <w:r>
        <w:rPr>
          <w:rFonts w:ascii="仿宋_GB2312" w:eastAsia="仿宋_GB2312" w:hAnsi="微软雅黑"/>
          <w:sz w:val="32"/>
          <w:szCs w:val="32"/>
        </w:rPr>
        <w:t>凡对公示名单有异议者，</w:t>
      </w:r>
      <w:r>
        <w:rPr>
          <w:rFonts w:ascii="仿宋_GB2312" w:eastAsia="仿宋_GB2312" w:hAnsi="微软雅黑" w:hint="eastAsia"/>
          <w:sz w:val="32"/>
          <w:szCs w:val="32"/>
        </w:rPr>
        <w:t>应</w:t>
      </w:r>
      <w:r>
        <w:rPr>
          <w:rFonts w:ascii="仿宋_GB2312" w:eastAsia="仿宋_GB2312" w:hAnsi="微软雅黑"/>
          <w:sz w:val="32"/>
          <w:szCs w:val="32"/>
        </w:rPr>
        <w:t>在公示结束前以书面形式实名向学校提出，学校在收到异议申请后予以调查回复。</w:t>
      </w:r>
    </w:p>
    <w:p w14:paraId="1C116AB4"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（五）批准转专业的学生在规定时间内办理相关手续。</w:t>
      </w:r>
      <w:r>
        <w:rPr>
          <w:rFonts w:ascii="仿宋_GB2312" w:eastAsia="仿宋_GB2312" w:hAnsi="仿宋" w:cs="宋体" w:hint="eastAsia"/>
          <w:kern w:val="0"/>
          <w:sz w:val="32"/>
          <w:szCs w:val="32"/>
        </w:rPr>
        <w:t>转入</w:t>
      </w:r>
      <w:r>
        <w:rPr>
          <w:rFonts w:ascii="仿宋_GB2312" w:eastAsia="仿宋_GB2312" w:hAnsi="仿宋" w:cs="宋体" w:hint="eastAsia"/>
          <w:color w:val="000000"/>
          <w:kern w:val="0"/>
          <w:sz w:val="32"/>
          <w:szCs w:val="32"/>
        </w:rPr>
        <w:t>学院负责做好教学安排，教务处完成相关学籍异动处理。</w:t>
      </w:r>
    </w:p>
    <w:p w14:paraId="63373456"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（六）</w:t>
      </w:r>
      <w:r>
        <w:rPr>
          <w:rFonts w:ascii="仿宋_GB2312" w:eastAsia="仿宋_GB2312" w:hAnsi="仿宋" w:cs="宋体" w:hint="eastAsia"/>
          <w:kern w:val="0"/>
          <w:sz w:val="32"/>
          <w:szCs w:val="32"/>
        </w:rPr>
        <w:t>学生转专业后，必须按照转入年级专业的学费标准缴纳学费，并按照转入专业培养方案的要求修完规定的课程。</w:t>
      </w:r>
      <w:r>
        <w:rPr>
          <w:rFonts w:ascii="仿宋_GB2312" w:eastAsia="仿宋_GB2312" w:hAnsi="仿宋" w:cs="宋体" w:hint="eastAsia"/>
          <w:color w:val="000000"/>
          <w:kern w:val="0"/>
          <w:sz w:val="32"/>
          <w:szCs w:val="32"/>
        </w:rPr>
        <w:t xml:space="preserve"> </w:t>
      </w:r>
    </w:p>
    <w:p w14:paraId="57DFA2E1" w14:textId="77777777" w:rsidR="004E602F" w:rsidRDefault="00000000">
      <w:pPr>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第二十四条 </w:t>
      </w:r>
      <w:r>
        <w:rPr>
          <w:rFonts w:ascii="仿宋_GB2312" w:eastAsia="仿宋_GB2312" w:hAnsi="仿宋" w:cs="宋体" w:hint="eastAsia"/>
          <w:color w:val="000000"/>
          <w:kern w:val="0"/>
          <w:sz w:val="32"/>
          <w:szCs w:val="32"/>
        </w:rPr>
        <w:t>学生一般应在被录取学校完成学业。学生如患病或者确有特殊困难，无法继续在本校学习的，可以申请转学。其中患病学生需提供经转出学校、拟转入学校指定医院检查证明。特殊困难一般指因家庭有特殊情况，确需学生本人就近照顾的。申请转学的本专科学生高考分数应达到拟转入学校相关专业在生源地相应年份的高考录取分数。</w:t>
      </w:r>
    </w:p>
    <w:p w14:paraId="39787133"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第二十五条 </w:t>
      </w:r>
      <w:r>
        <w:rPr>
          <w:rFonts w:ascii="仿宋_GB2312" w:eastAsia="仿宋_GB2312" w:hAnsi="仿宋" w:cs="宋体" w:hint="eastAsia"/>
          <w:color w:val="000000"/>
          <w:kern w:val="0"/>
          <w:sz w:val="32"/>
          <w:szCs w:val="32"/>
        </w:rPr>
        <w:t>转学只能在同批次录取、同层次、同类型学校间的相同或相近专业间进行。</w:t>
      </w:r>
    </w:p>
    <w:p w14:paraId="5C9B74BD"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学生有下列情形之一的，不得转学：</w:t>
      </w:r>
    </w:p>
    <w:p w14:paraId="52DA4DE0"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（一）入学未满一学期或者毕业前一年的。</w:t>
      </w:r>
    </w:p>
    <w:p w14:paraId="1BEA74B3"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（二）高考分数低于拟转入学校相关专业相应年份录取分数的。</w:t>
      </w:r>
    </w:p>
    <w:p w14:paraId="0C8BC734"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（三）通过定向就业、艺术类、体育类、高水平艺术团、高水平运动队等特殊招生形式录取的。</w:t>
      </w:r>
    </w:p>
    <w:p w14:paraId="6965D700"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（四）未通过普通高等学校招生全国统一考试或未使用高考成绩录取入学的。</w:t>
      </w:r>
    </w:p>
    <w:p w14:paraId="02F61549"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（五）跨学科门类的。</w:t>
      </w:r>
    </w:p>
    <w:p w14:paraId="359B55C8"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（六）应予退学的。</w:t>
      </w:r>
    </w:p>
    <w:p w14:paraId="23369F58"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（七）其他无正当理由的。</w:t>
      </w:r>
    </w:p>
    <w:p w14:paraId="018BBA9B"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第二十六条 </w:t>
      </w:r>
      <w:r>
        <w:rPr>
          <w:rFonts w:ascii="仿宋_GB2312" w:eastAsia="仿宋_GB2312" w:hAnsi="宋体" w:cs="宋体" w:hint="eastAsia"/>
          <w:color w:val="000000"/>
          <w:kern w:val="0"/>
          <w:sz w:val="32"/>
          <w:szCs w:val="32"/>
        </w:rPr>
        <w:t>学生</w:t>
      </w:r>
      <w:r>
        <w:rPr>
          <w:rFonts w:ascii="仿宋_GB2312" w:eastAsia="仿宋_GB2312" w:hAnsi="仿宋" w:cs="宋体" w:hint="eastAsia"/>
          <w:color w:val="000000"/>
          <w:kern w:val="0"/>
          <w:sz w:val="32"/>
          <w:szCs w:val="32"/>
        </w:rPr>
        <w:t>转学按以下规定办理。</w:t>
      </w:r>
    </w:p>
    <w:p w14:paraId="6882724C"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学生要求转学到其他学校的，由学生本人向学校提出申请，并提供与申请相吻合的证明材料，经所在学校和拟转入学校同意后，填写《湖南省普通高校学生转学备案登记表》，由转入学校负责审核转学条件及相关证明，认为符合本校培养要求且学校有培养能力的，经学校校长办公会议研究决定并公示无异议后办理转学手续。</w:t>
      </w:r>
    </w:p>
    <w:p w14:paraId="6F67AAF8"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跨省转学的，由转出地省级教育行政部门商转入地省级教育行政部门，按转学条件确认后办理转学手续。须转户口的由转入地省级教育行政部门将有关文件抄送转入学校所在地的公安机关。转学学生的相关手续和证明材料，除学校留存外，同时报拟转入和转出学校所在地省级教育行政部门确认。</w:t>
      </w:r>
    </w:p>
    <w:p w14:paraId="7716DDD5"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（二）转学确认材料。</w:t>
      </w:r>
      <w:r>
        <w:rPr>
          <w:rFonts w:ascii="仿宋_GB2312" w:eastAsia="仿宋_GB2312" w:hAnsi="仿宋" w:cs="宋体" w:hint="eastAsia"/>
          <w:kern w:val="0"/>
          <w:sz w:val="32"/>
          <w:szCs w:val="32"/>
        </w:rPr>
        <w:t>湖南省普通高等学校学生转学备案表、申请转学学生录取新生名册、拟转入学校拟转入专业调档线录取新生名册、学生在校学习成绩表、学生在校表现证明、相关证明材料等。</w:t>
      </w:r>
    </w:p>
    <w:p w14:paraId="43492A64"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（三）本科学生在二年级之内、专科学生在一年级之内可以申请办理转学手续，其他时间不再办理转学手续。一般在每学期期末申请办理，具体时间以湖南省教育厅的规定为准。</w:t>
      </w:r>
    </w:p>
    <w:p w14:paraId="68EC1B76" w14:textId="503D8E4E"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第五章 休学、</w:t>
      </w:r>
      <w:r>
        <w:rPr>
          <w:rFonts w:ascii="黑体" w:eastAsia="黑体" w:hAnsi="黑体" w:hint="eastAsia"/>
          <w:sz w:val="32"/>
          <w:szCs w:val="32"/>
        </w:rPr>
        <w:t>保留学籍与</w:t>
      </w:r>
      <w:r>
        <w:rPr>
          <w:rFonts w:ascii="黑体" w:eastAsia="黑体" w:hAnsi="黑体" w:hint="eastAsia"/>
          <w:color w:val="000000"/>
          <w:sz w:val="32"/>
          <w:szCs w:val="32"/>
        </w:rPr>
        <w:t>复学</w:t>
      </w:r>
    </w:p>
    <w:p w14:paraId="44E6759A"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第二十七条 </w:t>
      </w:r>
      <w:r>
        <w:rPr>
          <w:rFonts w:ascii="仿宋_GB2312" w:eastAsia="仿宋_GB2312" w:hAnsi="仿宋" w:cs="宋体" w:hint="eastAsia"/>
          <w:color w:val="000000"/>
          <w:kern w:val="0"/>
          <w:sz w:val="32"/>
          <w:szCs w:val="32"/>
        </w:rPr>
        <w:t>学制为4年（5年）的本科学生在校最长修业年限（含休学、保留学籍）不能超过6年（7年），学制为3年的专科学生在校最长修业年限（含休学、保留学籍）不能超过5年。</w:t>
      </w:r>
    </w:p>
    <w:p w14:paraId="583A78D3"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学生应征参加中国人民解放军（含中国人民武装警察部队）的服役时间不计入修业年限。</w:t>
      </w:r>
    </w:p>
    <w:p w14:paraId="563A155C"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第二十八条 </w:t>
      </w:r>
      <w:r>
        <w:rPr>
          <w:rFonts w:ascii="仿宋_GB2312" w:eastAsia="仿宋_GB2312" w:hAnsi="仿宋" w:cs="宋体" w:hint="eastAsia"/>
          <w:color w:val="000000"/>
          <w:kern w:val="0"/>
          <w:sz w:val="32"/>
          <w:szCs w:val="32"/>
        </w:rPr>
        <w:t>学生有下列情形之一，可以向学校提交申请并经学校同意后办理休学。休学期限以一年为期，因病经学校批准可连续休学两年，累计休学次数不能超过两次。</w:t>
      </w:r>
    </w:p>
    <w:p w14:paraId="0D525B0B"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（一）因伤病经学校所在地二级甲等及以上医院诊断，须停课治疗时间占一学期的1/3以上的。</w:t>
      </w:r>
    </w:p>
    <w:p w14:paraId="2B7B68B3"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（二）医院诊断患有心理或精神疾病以及患传染性疾病影响他人学习、生活或健康的。</w:t>
      </w:r>
    </w:p>
    <w:p w14:paraId="386C5B3E"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（三）出国留学的。</w:t>
      </w:r>
    </w:p>
    <w:p w14:paraId="2FF5268D"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（四）创业的（特殊情况，经学校批准可以申请延长休学年限）。</w:t>
      </w:r>
    </w:p>
    <w:p w14:paraId="6AD4BE92"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（五）经学校认定其他必须休学的。</w:t>
      </w:r>
    </w:p>
    <w:p w14:paraId="7E9FCE96"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color w:val="000000"/>
          <w:kern w:val="0"/>
          <w:sz w:val="32"/>
          <w:szCs w:val="32"/>
        </w:rPr>
        <w:t xml:space="preserve">第二十九条 </w:t>
      </w:r>
      <w:r>
        <w:rPr>
          <w:rFonts w:ascii="仿宋_GB2312" w:eastAsia="仿宋_GB2312" w:hAnsi="仿宋" w:cs="宋体" w:hint="eastAsia"/>
          <w:color w:val="000000"/>
          <w:kern w:val="0"/>
          <w:sz w:val="32"/>
          <w:szCs w:val="32"/>
        </w:rPr>
        <w:t>在校学生（含新生）应征参加中国人民解放军（含中国人民武装警察部队），学校保留其学籍</w:t>
      </w:r>
      <w:r>
        <w:rPr>
          <w:rFonts w:ascii="仿宋_GB2312" w:eastAsia="仿宋_GB2312" w:hAnsi="仿宋" w:cs="宋体" w:hint="eastAsia"/>
          <w:kern w:val="0"/>
          <w:sz w:val="32"/>
          <w:szCs w:val="32"/>
        </w:rPr>
        <w:t>（或入学资格）至退役后两年。</w:t>
      </w:r>
    </w:p>
    <w:p w14:paraId="53C551E4"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学生参加学校组织的跨校联合培养项目期间，学校为其保留学籍。</w:t>
      </w:r>
    </w:p>
    <w:p w14:paraId="53E38C57"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学生保留学籍期间，与其实际所在的部队、学校等组织建立管理关系。</w:t>
      </w:r>
    </w:p>
    <w:p w14:paraId="5B8BD0C0"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第三十条 </w:t>
      </w:r>
      <w:r>
        <w:rPr>
          <w:rFonts w:ascii="仿宋_GB2312" w:eastAsia="仿宋_GB2312" w:hAnsi="仿宋" w:cs="宋体" w:hint="eastAsia"/>
          <w:color w:val="000000"/>
          <w:kern w:val="0"/>
          <w:sz w:val="32"/>
          <w:szCs w:val="32"/>
        </w:rPr>
        <w:t>休学学生应当办理休学手续，休学期间保留学籍，不享受在校学习学生待遇，</w:t>
      </w:r>
      <w:r>
        <w:rPr>
          <w:rFonts w:ascii="仿宋_GB2312" w:eastAsia="仿宋_GB2312" w:hAnsi="仿宋" w:cs="宋体"/>
          <w:kern w:val="0"/>
          <w:sz w:val="32"/>
          <w:szCs w:val="32"/>
        </w:rPr>
        <w:t>学校不对学生在休学、保留学籍期间发生的行为、事故负责。</w:t>
      </w:r>
      <w:r>
        <w:rPr>
          <w:rFonts w:ascii="仿宋_GB2312" w:eastAsia="仿宋_GB2312" w:hAnsi="仿宋" w:cs="宋体" w:hint="eastAsia"/>
          <w:color w:val="000000"/>
          <w:kern w:val="0"/>
          <w:sz w:val="32"/>
          <w:szCs w:val="32"/>
        </w:rPr>
        <w:t xml:space="preserve">休学学生患病，其医疗费按学校规定处理。　　</w:t>
      </w:r>
    </w:p>
    <w:p w14:paraId="1DD44C37"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第三十一条 </w:t>
      </w:r>
      <w:r>
        <w:rPr>
          <w:rFonts w:ascii="仿宋_GB2312" w:eastAsia="仿宋_GB2312" w:hAnsi="仿宋" w:cs="宋体" w:hint="eastAsia"/>
          <w:color w:val="000000"/>
          <w:kern w:val="0"/>
          <w:sz w:val="32"/>
          <w:szCs w:val="32"/>
        </w:rPr>
        <w:t>学生休学期满，应当于期满前向学校提出复学申请，经学校复查合格，方可复学。</w:t>
      </w:r>
    </w:p>
    <w:p w14:paraId="747C941F"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因身体伤病休学申请复学者，应持二级甲等及以上医院诊断书，经校医院确认后，到所在学院、教务处办理复学手续。其中因心理或精神疾病休学申请复学者，复学前由学院辅导员、学生家长陪同学生到三级甲等及以上医院进行病情诊断，由诊断医院出具符合复学要求的诊断证明书，再报</w:t>
      </w:r>
      <w:r>
        <w:rPr>
          <w:rFonts w:ascii="仿宋_GB2312" w:eastAsia="仿宋_GB2312" w:hAnsi="仿宋" w:cs="宋体" w:hint="eastAsia"/>
          <w:kern w:val="0"/>
          <w:sz w:val="32"/>
          <w:szCs w:val="32"/>
        </w:rPr>
        <w:t>学生工作管理部门进</w:t>
      </w:r>
      <w:r>
        <w:rPr>
          <w:rFonts w:ascii="仿宋_GB2312" w:eastAsia="仿宋_GB2312" w:hAnsi="仿宋" w:cs="宋体" w:hint="eastAsia"/>
          <w:color w:val="000000"/>
          <w:kern w:val="0"/>
          <w:sz w:val="32"/>
          <w:szCs w:val="32"/>
        </w:rPr>
        <w:t>行复学审核。如符合复学要求，学生本人及其家长应在与学校签订安全协议书后，再办理复学手续。</w:t>
      </w:r>
    </w:p>
    <w:p w14:paraId="6A4B67AA"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（二）休学期间，如有违法乱纪行为，取消复学资格。</w:t>
      </w:r>
    </w:p>
    <w:p w14:paraId="69D4CF14"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（三）经批准复学者，根据休学前课程修读情况由教务处编入原专业的下一年级学习。</w:t>
      </w:r>
    </w:p>
    <w:p w14:paraId="241928CE" w14:textId="64893082" w:rsidR="004E602F" w:rsidRDefault="00000000">
      <w:pPr>
        <w:pStyle w:val="a9"/>
        <w:spacing w:beforeLines="50" w:before="156" w:beforeAutospacing="0" w:afterLines="50" w:after="156" w:afterAutospacing="0" w:line="560" w:lineRule="exact"/>
        <w:jc w:val="center"/>
        <w:rPr>
          <w:rFonts w:ascii="黑体" w:eastAsia="黑体" w:hAnsi="黑体"/>
          <w:sz w:val="32"/>
          <w:szCs w:val="32"/>
        </w:rPr>
      </w:pPr>
      <w:r>
        <w:rPr>
          <w:rFonts w:ascii="黑体" w:eastAsia="黑体" w:hAnsi="黑体" w:hint="eastAsia"/>
          <w:color w:val="000000"/>
          <w:sz w:val="32"/>
          <w:szCs w:val="32"/>
        </w:rPr>
        <w:t>第六章</w:t>
      </w:r>
      <w:r>
        <w:rPr>
          <w:rFonts w:ascii="黑体" w:eastAsia="黑体" w:hAnsi="黑体" w:hint="eastAsia"/>
          <w:color w:val="C00000"/>
          <w:sz w:val="32"/>
          <w:szCs w:val="32"/>
        </w:rPr>
        <w:t xml:space="preserve"> </w:t>
      </w:r>
      <w:r>
        <w:rPr>
          <w:rFonts w:ascii="黑体" w:eastAsia="黑体" w:hAnsi="黑体" w:hint="eastAsia"/>
          <w:sz w:val="32"/>
          <w:szCs w:val="32"/>
        </w:rPr>
        <w:t>学籍处理</w:t>
      </w:r>
    </w:p>
    <w:p w14:paraId="743F27F2"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kern w:val="0"/>
          <w:sz w:val="32"/>
          <w:szCs w:val="32"/>
        </w:rPr>
        <w:t>第三十二条</w:t>
      </w:r>
      <w:r>
        <w:rPr>
          <w:rFonts w:ascii="仿宋_GB2312" w:eastAsia="仿宋_GB2312" w:hAnsi="仿宋" w:cs="宋体" w:hint="eastAsia"/>
          <w:kern w:val="0"/>
          <w:sz w:val="32"/>
          <w:szCs w:val="32"/>
        </w:rPr>
        <w:t xml:space="preserve"> 学校每学年开学初根据专业人才</w:t>
      </w:r>
      <w:r>
        <w:rPr>
          <w:rFonts w:ascii="仿宋_GB2312" w:eastAsia="仿宋_GB2312" w:hAnsi="仿宋" w:cs="宋体" w:hint="eastAsia"/>
          <w:color w:val="000000"/>
          <w:kern w:val="0"/>
          <w:sz w:val="32"/>
          <w:szCs w:val="32"/>
        </w:rPr>
        <w:t>培养方案审核学生学业修读情况，对经补考或重修后必修课程考核不合格累积达到一定门数的作如下处理：</w:t>
      </w:r>
    </w:p>
    <w:p w14:paraId="35EC6933"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（一）学业预警：</w:t>
      </w:r>
      <w:r>
        <w:rPr>
          <w:rFonts w:ascii="仿宋_GB2312" w:eastAsia="仿宋_GB2312" w:hAnsi="仿宋" w:cs="宋体" w:hint="eastAsia"/>
          <w:kern w:val="0"/>
          <w:sz w:val="32"/>
          <w:szCs w:val="32"/>
        </w:rPr>
        <w:t>学生一学年后仍有6门以下或入学以来累计有8门以下必修课程考核不合格的进行学业预警警示。学业预警由各学院负责审核、处理，通知学生本人，督促学生向其家长报告，做好备案记录。</w:t>
      </w:r>
    </w:p>
    <w:p w14:paraId="498C8DC9"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（二）延长学习时间：学生一学年后仍有6门以上（含6门）或入学以来累计有8门以上（含8门）必修课程考核不合格，学生个人须延长学习时间。</w:t>
      </w:r>
    </w:p>
    <w:p w14:paraId="30284411"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课程门数及性质以专业人才</w:t>
      </w:r>
      <w:r>
        <w:rPr>
          <w:rFonts w:ascii="仿宋_GB2312" w:eastAsia="仿宋_GB2312" w:hAnsi="仿宋" w:cs="宋体" w:hint="eastAsia"/>
          <w:color w:val="000000"/>
          <w:kern w:val="0"/>
          <w:sz w:val="32"/>
          <w:szCs w:val="32"/>
        </w:rPr>
        <w:t>培养方案的规定为准。</w:t>
      </w:r>
    </w:p>
    <w:p w14:paraId="13C8172C"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第三十三条 </w:t>
      </w:r>
      <w:r>
        <w:rPr>
          <w:rFonts w:ascii="仿宋_GB2312" w:eastAsia="仿宋_GB2312" w:hAnsi="仿宋" w:cs="宋体" w:hint="eastAsia"/>
          <w:color w:val="000000"/>
          <w:kern w:val="0"/>
          <w:sz w:val="32"/>
          <w:szCs w:val="32"/>
        </w:rPr>
        <w:t>学生有下列情形之一，应予退学：</w:t>
      </w:r>
    </w:p>
    <w:p w14:paraId="7E2DA209" w14:textId="77777777" w:rsidR="004E602F" w:rsidRDefault="00000000">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（一）学生</w:t>
      </w:r>
      <w:r>
        <w:rPr>
          <w:rFonts w:ascii="仿宋_GB2312" w:eastAsia="仿宋_GB2312" w:hAnsi="仿宋" w:cs="宋体" w:hint="eastAsia"/>
          <w:kern w:val="0"/>
          <w:sz w:val="32"/>
          <w:szCs w:val="32"/>
        </w:rPr>
        <w:t>入学以来补考</w:t>
      </w:r>
      <w:r>
        <w:rPr>
          <w:rFonts w:ascii="仿宋_GB2312" w:eastAsia="仿宋_GB2312" w:hAnsi="仿宋" w:cs="宋体" w:hint="eastAsia"/>
          <w:color w:val="000000"/>
          <w:kern w:val="0"/>
          <w:sz w:val="32"/>
          <w:szCs w:val="32"/>
        </w:rPr>
        <w:t>或重修</w:t>
      </w:r>
      <w:r>
        <w:rPr>
          <w:rFonts w:ascii="仿宋_GB2312" w:eastAsia="仿宋_GB2312" w:hAnsi="仿宋" w:cs="宋体" w:hint="eastAsia"/>
          <w:kern w:val="0"/>
          <w:sz w:val="32"/>
          <w:szCs w:val="32"/>
        </w:rPr>
        <w:t>后累计有10门以上（含10门）必修课程考核不合格的。</w:t>
      </w:r>
    </w:p>
    <w:p w14:paraId="37AE362C" w14:textId="77777777" w:rsidR="004E602F" w:rsidRDefault="00000000">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（二）休学、保留学籍期满，在学校规定期限内未提出复学申请或者申请复学经复查不合格的。</w:t>
      </w:r>
    </w:p>
    <w:p w14:paraId="3160F60D"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(三)经学校指定医院诊断，患有疾病或意外伤残无法继续在校学习的。</w:t>
      </w:r>
    </w:p>
    <w:p w14:paraId="6FCC0FCF"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(四)未经批准连续两周未参加学校规定的教学活动的。</w:t>
      </w:r>
    </w:p>
    <w:p w14:paraId="02877628"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(五)超过学校规定期限未注册而又未履行暂缓注册手续的。</w:t>
      </w:r>
    </w:p>
    <w:p w14:paraId="21CC9D0C" w14:textId="77777777" w:rsidR="004E602F" w:rsidRDefault="00000000">
      <w:pPr>
        <w:tabs>
          <w:tab w:val="left" w:pos="852"/>
        </w:tabs>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仿宋" w:cs="宋体" w:hint="eastAsia"/>
          <w:color w:val="000000"/>
          <w:kern w:val="0"/>
          <w:sz w:val="32"/>
          <w:szCs w:val="32"/>
        </w:rPr>
        <w:t xml:space="preserve"> (六)</w:t>
      </w:r>
      <w:r>
        <w:rPr>
          <w:rFonts w:ascii="仿宋_GB2312" w:eastAsia="仿宋_GB2312" w:hAnsi="宋体" w:cs="宋体" w:hint="eastAsia"/>
          <w:color w:val="000000"/>
          <w:kern w:val="0"/>
          <w:sz w:val="32"/>
          <w:szCs w:val="32"/>
        </w:rPr>
        <w:t>学校规定的不能完成学业、应予退学的其他情形。</w:t>
      </w:r>
    </w:p>
    <w:p w14:paraId="41B197E6"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（七）学生本人申请退学的，经学校审核同意后，办理退学手续。</w:t>
      </w:r>
    </w:p>
    <w:p w14:paraId="551D286C"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hint="eastAsia"/>
          <w:b/>
          <w:color w:val="000000"/>
          <w:sz w:val="32"/>
          <w:szCs w:val="32"/>
        </w:rPr>
        <w:t xml:space="preserve">第三十四条 </w:t>
      </w:r>
      <w:r>
        <w:rPr>
          <w:rFonts w:ascii="仿宋_GB2312" w:eastAsia="仿宋_GB2312" w:hAnsi="仿宋" w:cs="宋体" w:hint="eastAsia"/>
          <w:color w:val="000000"/>
          <w:kern w:val="0"/>
          <w:sz w:val="32"/>
          <w:szCs w:val="32"/>
        </w:rPr>
        <w:t>退学学生，应当按学校规定期限办理退学手续离校，</w:t>
      </w:r>
      <w:r>
        <w:rPr>
          <w:rFonts w:ascii="仿宋_GB2312" w:eastAsia="仿宋_GB2312" w:hAnsi="仿宋" w:cs="宋体" w:hint="eastAsia"/>
          <w:kern w:val="0"/>
          <w:sz w:val="32"/>
          <w:szCs w:val="32"/>
        </w:rPr>
        <w:t>教务处注销其学籍。</w:t>
      </w:r>
    </w:p>
    <w:p w14:paraId="5AA49737"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退学学生的档案由学校退回其家庭所在地，户口应当按照国家相关规定迁回原户籍地或者家庭户籍所在地。</w:t>
      </w:r>
    </w:p>
    <w:p w14:paraId="774A0CF7" w14:textId="7E16D3D3"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第七章 毕业与结业</w:t>
      </w:r>
    </w:p>
    <w:p w14:paraId="6EE066D3"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color w:val="000000"/>
          <w:kern w:val="0"/>
          <w:sz w:val="32"/>
          <w:szCs w:val="32"/>
        </w:rPr>
        <w:t xml:space="preserve">第三十五条 </w:t>
      </w:r>
      <w:r>
        <w:rPr>
          <w:rFonts w:ascii="仿宋_GB2312" w:eastAsia="仿宋_GB2312" w:hAnsi="仿宋" w:cs="宋体" w:hint="eastAsia"/>
          <w:kern w:val="0"/>
          <w:sz w:val="32"/>
          <w:szCs w:val="32"/>
        </w:rPr>
        <w:t>学生在学校规定学习年限内，修完教育教学计划规定内容，成绩合格，达到学校毕业要求的，准予毕业，并在学生离校前发给毕业证书。</w:t>
      </w:r>
    </w:p>
    <w:p w14:paraId="31D599AD"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第三十六条 </w:t>
      </w:r>
      <w:r>
        <w:rPr>
          <w:rFonts w:ascii="仿宋_GB2312" w:eastAsia="仿宋_GB2312" w:hAnsi="仿宋" w:cs="宋体" w:hint="eastAsia"/>
          <w:color w:val="000000"/>
          <w:kern w:val="0"/>
          <w:sz w:val="32"/>
          <w:szCs w:val="32"/>
        </w:rPr>
        <w:t>符合学士学位授予条件的本科毕业学生，学校根据《邵阳学院授予学士学位工作细则》的规定，授予其学士学位并颁发学位证书。</w:t>
      </w:r>
    </w:p>
    <w:p w14:paraId="6A754069"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 xml:space="preserve">第三十七条 </w:t>
      </w:r>
      <w:r>
        <w:rPr>
          <w:rFonts w:ascii="仿宋_GB2312" w:eastAsia="仿宋_GB2312" w:hAnsi="仿宋" w:cs="宋体" w:hint="eastAsia"/>
          <w:kern w:val="0"/>
          <w:sz w:val="32"/>
          <w:szCs w:val="32"/>
        </w:rPr>
        <w:t>学生因课程成绩不合格而取得结业证书的，可以在学校规定的最长学习年限内向所在学院提出申请重修，成绩合格者，可换发毕业证书，毕业时间按发证日期填写。未在规定时间内完成的，不再办理换发毕业证书手续。</w:t>
      </w:r>
    </w:p>
    <w:p w14:paraId="2F34EFAF"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第三十八条</w:t>
      </w:r>
      <w:r>
        <w:rPr>
          <w:rFonts w:ascii="仿宋_GB2312" w:eastAsia="仿宋_GB2312" w:hAnsi="仿宋" w:cs="宋体" w:hint="eastAsia"/>
          <w:b/>
          <w:kern w:val="0"/>
          <w:sz w:val="32"/>
          <w:szCs w:val="32"/>
        </w:rPr>
        <w:t xml:space="preserve"> </w:t>
      </w:r>
      <w:r>
        <w:rPr>
          <w:rFonts w:ascii="仿宋_GB2312" w:eastAsia="仿宋_GB2312" w:hAnsi="仿宋" w:cs="宋体" w:hint="eastAsia"/>
          <w:kern w:val="0"/>
          <w:sz w:val="32"/>
          <w:szCs w:val="32"/>
        </w:rPr>
        <w:t>对退学学生，学校可颁发肄业证书或学习证明。</w:t>
      </w:r>
    </w:p>
    <w:p w14:paraId="1CDBE9DD" w14:textId="4CC9355F"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第八章 学业证书管理</w:t>
      </w:r>
    </w:p>
    <w:p w14:paraId="3BA77C3B"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第三十九条 </w:t>
      </w:r>
      <w:r>
        <w:rPr>
          <w:rFonts w:ascii="仿宋_GB2312" w:eastAsia="仿宋_GB2312" w:hAnsi="仿宋" w:cs="宋体" w:hint="eastAsia"/>
          <w:color w:val="000000"/>
          <w:kern w:val="0"/>
          <w:sz w:val="32"/>
          <w:szCs w:val="32"/>
        </w:rPr>
        <w:t>学校严格按照招生时确定的办学类型和学习形式，以及学生招生录取时填报的个人信息，填写、颁发学历证书、学位证书及其他学业证书。</w:t>
      </w:r>
    </w:p>
    <w:p w14:paraId="2355BF13" w14:textId="77777777" w:rsidR="004E602F" w:rsidRDefault="00000000">
      <w:pPr>
        <w:tabs>
          <w:tab w:val="left" w:pos="852"/>
        </w:tabs>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学生在校期间变更姓名、出生日期等证书需填写的个人信息的，应当有合理、充分的理由，并提供有法定效力的相应证明文件，经学校审查后，报</w:t>
      </w:r>
      <w:r>
        <w:rPr>
          <w:rFonts w:ascii="仿宋_GB2312" w:eastAsia="仿宋_GB2312" w:hAnsi="仿宋" w:cs="宋体" w:hint="eastAsia"/>
          <w:kern w:val="0"/>
          <w:sz w:val="32"/>
          <w:szCs w:val="32"/>
        </w:rPr>
        <w:t>上级</w:t>
      </w:r>
      <w:r>
        <w:rPr>
          <w:rFonts w:ascii="仿宋_GB2312" w:eastAsia="仿宋_GB2312" w:hAnsi="仿宋" w:cs="宋体"/>
          <w:kern w:val="0"/>
          <w:sz w:val="32"/>
          <w:szCs w:val="32"/>
        </w:rPr>
        <w:t>教育行政部门批准。</w:t>
      </w:r>
    </w:p>
    <w:p w14:paraId="2B8FF500"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 xml:space="preserve">第四十条 </w:t>
      </w:r>
      <w:r>
        <w:rPr>
          <w:rFonts w:ascii="仿宋_GB2312" w:eastAsia="仿宋_GB2312" w:hAnsi="仿宋" w:cs="宋体" w:hint="eastAsia"/>
          <w:kern w:val="0"/>
          <w:sz w:val="32"/>
          <w:szCs w:val="32"/>
        </w:rPr>
        <w:t>学校严格执行高等教育学籍学历证书电子注册管理制度，按照相关规定及时完成学生学籍学历电子注册。</w:t>
      </w:r>
    </w:p>
    <w:p w14:paraId="4CB6C436"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 xml:space="preserve">第四十一条 </w:t>
      </w:r>
      <w:r>
        <w:rPr>
          <w:rFonts w:ascii="仿宋_GB2312" w:eastAsia="仿宋_GB2312" w:hAnsi="仿宋" w:cs="宋体" w:hint="eastAsia"/>
          <w:color w:val="000000"/>
          <w:kern w:val="0"/>
          <w:sz w:val="32"/>
          <w:szCs w:val="32"/>
        </w:rPr>
        <w:t>对违反国家招生规定取得入学资格或者学籍的，学校取消其学籍，不发给学历证书、学位证书；已发的学历证书、学位证书，学校依法予以撤销。对以作弊、剽窃、抄袭等学术不端行为或者其他不正当手段获得学历证书、学位证书的，学校依法予以撤销。</w:t>
      </w:r>
    </w:p>
    <w:p w14:paraId="1A9222D6" w14:textId="77777777" w:rsidR="004E602F" w:rsidRDefault="00000000">
      <w:pPr>
        <w:tabs>
          <w:tab w:val="left" w:pos="852"/>
        </w:tabs>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被撤销的学历证书、学位证书已注册的，学校予以注销并报上级教育行政部门。</w:t>
      </w:r>
    </w:p>
    <w:p w14:paraId="734F2FB3" w14:textId="77777777" w:rsidR="004E602F" w:rsidRDefault="00000000">
      <w:pPr>
        <w:tabs>
          <w:tab w:val="left" w:pos="852"/>
        </w:tabs>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color w:val="000000"/>
          <w:kern w:val="0"/>
          <w:sz w:val="32"/>
          <w:szCs w:val="32"/>
        </w:rPr>
        <w:t>第四十二条</w:t>
      </w:r>
      <w:r>
        <w:rPr>
          <w:rFonts w:ascii="仿宋_GB2312" w:eastAsia="仿宋_GB2312" w:hAnsi="仿宋" w:cs="宋体" w:hint="eastAsia"/>
          <w:b/>
          <w:color w:val="C00000"/>
          <w:kern w:val="0"/>
          <w:sz w:val="32"/>
          <w:szCs w:val="32"/>
        </w:rPr>
        <w:t xml:space="preserve"> </w:t>
      </w:r>
      <w:r>
        <w:rPr>
          <w:rFonts w:ascii="仿宋_GB2312" w:eastAsia="仿宋_GB2312" w:hAnsi="仿宋" w:cs="宋体" w:hint="eastAsia"/>
          <w:kern w:val="0"/>
          <w:sz w:val="32"/>
          <w:szCs w:val="32"/>
        </w:rPr>
        <w:t>学历</w:t>
      </w:r>
      <w:r>
        <w:rPr>
          <w:rFonts w:ascii="仿宋_GB2312" w:eastAsia="仿宋_GB2312" w:hAnsi="仿宋" w:cs="宋体" w:hint="eastAsia"/>
          <w:color w:val="000000"/>
          <w:kern w:val="0"/>
          <w:sz w:val="32"/>
          <w:szCs w:val="32"/>
        </w:rPr>
        <w:t>证书和学位证书如有遗失或者损坏，经本人申请，学校核实后出具相应的证明书。证明书与原证书具有同等效力。</w:t>
      </w:r>
    </w:p>
    <w:p w14:paraId="3FE5DC90" w14:textId="5E1150C1" w:rsidR="004E602F" w:rsidRDefault="00000000">
      <w:pPr>
        <w:pStyle w:val="a9"/>
        <w:spacing w:beforeLines="50" w:before="156" w:beforeAutospacing="0" w:afterLines="50" w:after="156" w:afterAutospacing="0" w:line="560" w:lineRule="exact"/>
        <w:jc w:val="center"/>
        <w:rPr>
          <w:rFonts w:ascii="黑体" w:eastAsia="黑体" w:hAnsi="黑体"/>
          <w:color w:val="000000"/>
          <w:sz w:val="32"/>
          <w:szCs w:val="32"/>
        </w:rPr>
      </w:pPr>
      <w:r>
        <w:rPr>
          <w:rFonts w:ascii="黑体" w:eastAsia="黑体" w:hAnsi="黑体" w:hint="eastAsia"/>
          <w:color w:val="000000"/>
          <w:sz w:val="32"/>
          <w:szCs w:val="32"/>
        </w:rPr>
        <w:t>第九章</w:t>
      </w:r>
      <w:r>
        <w:rPr>
          <w:rFonts w:ascii="黑体" w:eastAsia="黑体" w:hAnsi="黑体"/>
          <w:color w:val="000000"/>
          <w:sz w:val="32"/>
          <w:szCs w:val="32"/>
        </w:rPr>
        <w:t xml:space="preserve"> </w:t>
      </w:r>
      <w:r>
        <w:rPr>
          <w:rFonts w:ascii="黑体" w:eastAsia="黑体" w:hAnsi="黑体" w:hint="eastAsia"/>
          <w:color w:val="000000"/>
          <w:sz w:val="32"/>
          <w:szCs w:val="32"/>
        </w:rPr>
        <w:t>附 则</w:t>
      </w:r>
    </w:p>
    <w:p w14:paraId="704B67F0" w14:textId="77777777" w:rsidR="004E602F" w:rsidRDefault="00000000">
      <w:pPr>
        <w:tabs>
          <w:tab w:val="left" w:pos="852"/>
        </w:tabs>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第四十三条</w:t>
      </w:r>
      <w:r>
        <w:rPr>
          <w:rFonts w:ascii="仿宋_GB2312" w:eastAsia="仿宋_GB2312" w:hAnsi="仿宋" w:cs="宋体" w:hint="eastAsia"/>
          <w:kern w:val="0"/>
          <w:sz w:val="32"/>
          <w:szCs w:val="32"/>
        </w:rPr>
        <w:t xml:space="preserve"> 学生对学籍处理有异议的，按照学校学生申诉相关规定处理。</w:t>
      </w:r>
    </w:p>
    <w:p w14:paraId="17DF440C" w14:textId="77777777" w:rsidR="004E602F" w:rsidRDefault="00000000">
      <w:pPr>
        <w:spacing w:line="520" w:lineRule="exact"/>
        <w:ind w:firstLineChars="200" w:firstLine="643"/>
        <w:rPr>
          <w:rFonts w:ascii="仿宋_GB2312" w:eastAsia="仿宋_GB2312" w:hAnsi="微软雅黑"/>
          <w:sz w:val="32"/>
          <w:szCs w:val="32"/>
        </w:rPr>
      </w:pPr>
      <w:r>
        <w:rPr>
          <w:rFonts w:ascii="仿宋_GB2312" w:eastAsia="仿宋_GB2312" w:hAnsi="仿宋" w:cs="宋体" w:hint="eastAsia"/>
          <w:b/>
          <w:kern w:val="0"/>
          <w:sz w:val="32"/>
          <w:szCs w:val="32"/>
        </w:rPr>
        <w:t xml:space="preserve">第四十四条 </w:t>
      </w:r>
      <w:r>
        <w:rPr>
          <w:rFonts w:ascii="仿宋_GB2312" w:eastAsia="仿宋_GB2312" w:hAnsi="微软雅黑" w:hint="eastAsia"/>
          <w:sz w:val="32"/>
          <w:szCs w:val="32"/>
        </w:rPr>
        <w:t>本办法由邵阳学院教务处负责解释，自发文之日起执行。</w:t>
      </w:r>
    </w:p>
    <w:p w14:paraId="6B423C86" w14:textId="77777777" w:rsidR="004E602F" w:rsidRDefault="00000000">
      <w:pPr>
        <w:spacing w:line="520" w:lineRule="exact"/>
        <w:ind w:firstLineChars="200" w:firstLine="640"/>
        <w:rPr>
          <w:rFonts w:ascii="仿宋_GB2312" w:eastAsia="仿宋_GB2312" w:hAnsi="仿宋" w:cs="宋体"/>
          <w:kern w:val="0"/>
          <w:sz w:val="32"/>
          <w:szCs w:val="32"/>
        </w:rPr>
      </w:pPr>
      <w:r>
        <w:rPr>
          <w:rFonts w:ascii="仿宋_GB2312" w:eastAsia="仿宋_GB2312" w:hAnsi="微软雅黑" w:hint="eastAsia"/>
          <w:sz w:val="32"/>
          <w:szCs w:val="32"/>
        </w:rPr>
        <w:t>学校此前颁发的有关文件与本办法不一致的以本办法为准。原</w:t>
      </w:r>
      <w:r>
        <w:rPr>
          <w:rFonts w:ascii="仿宋_GB2312" w:eastAsia="仿宋_GB2312" w:hAnsi="仿宋" w:cs="宋体" w:hint="eastAsia"/>
          <w:kern w:val="0"/>
          <w:sz w:val="32"/>
          <w:szCs w:val="32"/>
        </w:rPr>
        <w:t>《邵阳学院学生学籍管理规定（修订）》（邵院政字〔2018〕59号）同时废止。</w:t>
      </w:r>
    </w:p>
    <w:p w14:paraId="6718DB69" w14:textId="77777777" w:rsidR="004E602F" w:rsidRDefault="004E602F">
      <w:pPr>
        <w:spacing w:line="480" w:lineRule="exact"/>
      </w:pPr>
    </w:p>
    <w:p w14:paraId="3FA6395D" w14:textId="77777777" w:rsidR="004E602F" w:rsidRDefault="00000000">
      <w:pPr>
        <w:pBdr>
          <w:top w:val="single" w:sz="6" w:space="3" w:color="auto"/>
          <w:bottom w:val="single" w:sz="6" w:space="1" w:color="auto"/>
        </w:pBdr>
        <w:spacing w:line="480" w:lineRule="exact"/>
        <w:rPr>
          <w:rFonts w:ascii="仿宋_GB2312" w:hAnsi="宋体" w:cs="仿宋_GB2312"/>
          <w:color w:val="000000"/>
          <w:sz w:val="28"/>
          <w:szCs w:val="28"/>
        </w:rPr>
      </w:pPr>
      <w:r>
        <w:rPr>
          <w:rFonts w:ascii="仿宋_GB2312" w:hAnsi="宋体" w:hint="eastAsia"/>
          <w:sz w:val="28"/>
          <w:szCs w:val="28"/>
        </w:rPr>
        <w:t>邵阳学院</w:t>
      </w:r>
      <w:r>
        <w:rPr>
          <w:rFonts w:ascii="仿宋_GB2312" w:hAnsi="宋体" w:cs="仿宋_GB2312" w:hint="eastAsia"/>
          <w:color w:val="000000"/>
          <w:sz w:val="28"/>
          <w:szCs w:val="28"/>
        </w:rPr>
        <w:t>办公室</w:t>
      </w:r>
      <w:r>
        <w:rPr>
          <w:rFonts w:ascii="仿宋_GB2312" w:hAnsi="宋体" w:cs="仿宋_GB2312"/>
          <w:color w:val="000000"/>
          <w:sz w:val="28"/>
          <w:szCs w:val="28"/>
        </w:rPr>
        <w:t xml:space="preserve">     </w:t>
      </w:r>
      <w:r>
        <w:rPr>
          <w:rFonts w:ascii="仿宋_GB2312" w:hAnsi="宋体" w:cs="仿宋_GB2312" w:hint="eastAsia"/>
          <w:color w:val="000000"/>
          <w:sz w:val="28"/>
          <w:szCs w:val="28"/>
        </w:rPr>
        <w:t xml:space="preserve">                       </w:t>
      </w:r>
      <w:r>
        <w:rPr>
          <w:rFonts w:ascii="仿宋_GB2312" w:hAnsi="宋体" w:cs="仿宋_GB2312"/>
          <w:color w:val="000000"/>
          <w:sz w:val="28"/>
          <w:szCs w:val="28"/>
        </w:rPr>
        <w:t>20</w:t>
      </w:r>
      <w:r>
        <w:rPr>
          <w:rFonts w:ascii="仿宋_GB2312" w:hAnsi="宋体" w:cs="仿宋_GB2312" w:hint="eastAsia"/>
          <w:color w:val="000000"/>
          <w:sz w:val="28"/>
          <w:szCs w:val="28"/>
        </w:rPr>
        <w:t>21</w:t>
      </w:r>
      <w:r>
        <w:rPr>
          <w:rFonts w:ascii="仿宋_GB2312" w:hAnsi="宋体" w:cs="仿宋_GB2312" w:hint="eastAsia"/>
          <w:color w:val="000000"/>
          <w:sz w:val="28"/>
          <w:szCs w:val="28"/>
        </w:rPr>
        <w:t>年</w:t>
      </w:r>
      <w:r>
        <w:rPr>
          <w:rFonts w:ascii="仿宋_GB2312" w:hAnsi="宋体" w:cs="仿宋_GB2312" w:hint="eastAsia"/>
          <w:color w:val="000000"/>
          <w:sz w:val="28"/>
          <w:szCs w:val="28"/>
        </w:rPr>
        <w:t>12</w:t>
      </w:r>
      <w:r>
        <w:rPr>
          <w:rFonts w:ascii="仿宋_GB2312" w:hAnsi="宋体" w:cs="仿宋_GB2312" w:hint="eastAsia"/>
          <w:color w:val="000000"/>
          <w:sz w:val="28"/>
          <w:szCs w:val="28"/>
        </w:rPr>
        <w:t>月</w:t>
      </w:r>
      <w:r>
        <w:rPr>
          <w:rFonts w:ascii="仿宋_GB2312" w:hAnsi="宋体" w:cs="仿宋_GB2312" w:hint="eastAsia"/>
          <w:color w:val="000000"/>
          <w:sz w:val="28"/>
          <w:szCs w:val="28"/>
        </w:rPr>
        <w:t>24</w:t>
      </w:r>
      <w:r>
        <w:rPr>
          <w:rFonts w:ascii="仿宋_GB2312" w:hAnsi="宋体" w:cs="仿宋_GB2312" w:hint="eastAsia"/>
          <w:color w:val="000000"/>
          <w:sz w:val="28"/>
          <w:szCs w:val="28"/>
        </w:rPr>
        <w:t>日印发</w:t>
      </w:r>
    </w:p>
    <w:sectPr w:rsidR="004E602F">
      <w:footerReference w:type="even" r:id="rId7"/>
      <w:footerReference w:type="default" r:id="rId8"/>
      <w:pgSz w:w="11906" w:h="16838"/>
      <w:pgMar w:top="2098" w:right="1474" w:bottom="1985" w:left="1588" w:header="851" w:footer="170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8D70" w14:textId="77777777" w:rsidR="00943D1D" w:rsidRDefault="00943D1D">
      <w:r>
        <w:separator/>
      </w:r>
    </w:p>
  </w:endnote>
  <w:endnote w:type="continuationSeparator" w:id="0">
    <w:p w14:paraId="414A0483" w14:textId="77777777" w:rsidR="00943D1D" w:rsidRDefault="0094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F01C" w14:textId="77777777" w:rsidR="004E602F" w:rsidRDefault="00000000">
    <w:pPr>
      <w:pStyle w:val="a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736942E7" w14:textId="77777777" w:rsidR="004E602F" w:rsidRDefault="004E60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F053" w14:textId="77777777" w:rsidR="004E602F" w:rsidRDefault="00000000">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1809520F" w14:textId="77777777" w:rsidR="004E602F" w:rsidRDefault="004E602F">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AC8E" w14:textId="77777777" w:rsidR="00943D1D" w:rsidRDefault="00943D1D">
      <w:r>
        <w:separator/>
      </w:r>
    </w:p>
  </w:footnote>
  <w:footnote w:type="continuationSeparator" w:id="0">
    <w:p w14:paraId="634321C8" w14:textId="77777777" w:rsidR="00943D1D" w:rsidRDefault="00943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420"/>
  <w:evenAndOddHeaders/>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5NTkwZmYzYjZhOTU3NjVhNjg3YjVhOGU0YmJiNzcifQ=="/>
  </w:docVars>
  <w:rsids>
    <w:rsidRoot w:val="6CC63FEE"/>
    <w:rsid w:val="0000437B"/>
    <w:rsid w:val="00005332"/>
    <w:rsid w:val="00011B65"/>
    <w:rsid w:val="00013B47"/>
    <w:rsid w:val="00024C71"/>
    <w:rsid w:val="0002530D"/>
    <w:rsid w:val="00026620"/>
    <w:rsid w:val="00052D44"/>
    <w:rsid w:val="00056E0B"/>
    <w:rsid w:val="00066E4B"/>
    <w:rsid w:val="00067A7B"/>
    <w:rsid w:val="00071B64"/>
    <w:rsid w:val="000870C0"/>
    <w:rsid w:val="00096BA2"/>
    <w:rsid w:val="000A296D"/>
    <w:rsid w:val="000B4169"/>
    <w:rsid w:val="000B5E0D"/>
    <w:rsid w:val="000B7D7B"/>
    <w:rsid w:val="000C663B"/>
    <w:rsid w:val="000E20BF"/>
    <w:rsid w:val="000F1DFE"/>
    <w:rsid w:val="0010147E"/>
    <w:rsid w:val="0011394C"/>
    <w:rsid w:val="001146CF"/>
    <w:rsid w:val="001177FF"/>
    <w:rsid w:val="00117BC9"/>
    <w:rsid w:val="00120D85"/>
    <w:rsid w:val="00131853"/>
    <w:rsid w:val="0013208F"/>
    <w:rsid w:val="00140DE5"/>
    <w:rsid w:val="0014109E"/>
    <w:rsid w:val="00162F71"/>
    <w:rsid w:val="001700C8"/>
    <w:rsid w:val="00175B01"/>
    <w:rsid w:val="00177660"/>
    <w:rsid w:val="00180EB2"/>
    <w:rsid w:val="00185641"/>
    <w:rsid w:val="001876D3"/>
    <w:rsid w:val="00192B3D"/>
    <w:rsid w:val="00193D6D"/>
    <w:rsid w:val="001A0DF2"/>
    <w:rsid w:val="001A5E2B"/>
    <w:rsid w:val="001B06CB"/>
    <w:rsid w:val="001C3816"/>
    <w:rsid w:val="001C7651"/>
    <w:rsid w:val="001D05B1"/>
    <w:rsid w:val="001D0B73"/>
    <w:rsid w:val="001D3340"/>
    <w:rsid w:val="001E3150"/>
    <w:rsid w:val="001F740D"/>
    <w:rsid w:val="001F7E0B"/>
    <w:rsid w:val="00200ABE"/>
    <w:rsid w:val="002101D4"/>
    <w:rsid w:val="002200AD"/>
    <w:rsid w:val="0024150F"/>
    <w:rsid w:val="002534FA"/>
    <w:rsid w:val="00273606"/>
    <w:rsid w:val="002848B0"/>
    <w:rsid w:val="00294A22"/>
    <w:rsid w:val="002A3AFC"/>
    <w:rsid w:val="002B0D08"/>
    <w:rsid w:val="002B196D"/>
    <w:rsid w:val="002B281C"/>
    <w:rsid w:val="002B3E7F"/>
    <w:rsid w:val="002B51A8"/>
    <w:rsid w:val="002C1D1A"/>
    <w:rsid w:val="002C6045"/>
    <w:rsid w:val="002D2FA9"/>
    <w:rsid w:val="002D3D1E"/>
    <w:rsid w:val="002D7D83"/>
    <w:rsid w:val="002F0B49"/>
    <w:rsid w:val="002F32BB"/>
    <w:rsid w:val="002F63FE"/>
    <w:rsid w:val="00303379"/>
    <w:rsid w:val="003213A3"/>
    <w:rsid w:val="00321433"/>
    <w:rsid w:val="00321B9A"/>
    <w:rsid w:val="0032331F"/>
    <w:rsid w:val="00324303"/>
    <w:rsid w:val="00335AC0"/>
    <w:rsid w:val="00343C4E"/>
    <w:rsid w:val="00345D6E"/>
    <w:rsid w:val="00354B77"/>
    <w:rsid w:val="00361F71"/>
    <w:rsid w:val="00364224"/>
    <w:rsid w:val="00364FFA"/>
    <w:rsid w:val="00366C8D"/>
    <w:rsid w:val="003719EB"/>
    <w:rsid w:val="00373561"/>
    <w:rsid w:val="00375C69"/>
    <w:rsid w:val="00387C9B"/>
    <w:rsid w:val="00391ADB"/>
    <w:rsid w:val="003A7F27"/>
    <w:rsid w:val="003B2FB2"/>
    <w:rsid w:val="003B7A86"/>
    <w:rsid w:val="003C6BB0"/>
    <w:rsid w:val="003D5F90"/>
    <w:rsid w:val="003D6AA1"/>
    <w:rsid w:val="003E5007"/>
    <w:rsid w:val="003F012F"/>
    <w:rsid w:val="003F2AF3"/>
    <w:rsid w:val="0040274D"/>
    <w:rsid w:val="00411098"/>
    <w:rsid w:val="00412CDD"/>
    <w:rsid w:val="004131C4"/>
    <w:rsid w:val="0041358B"/>
    <w:rsid w:val="0041452D"/>
    <w:rsid w:val="00417304"/>
    <w:rsid w:val="004229AF"/>
    <w:rsid w:val="004239B2"/>
    <w:rsid w:val="00430887"/>
    <w:rsid w:val="00432E5B"/>
    <w:rsid w:val="00437DC9"/>
    <w:rsid w:val="00441E29"/>
    <w:rsid w:val="00445918"/>
    <w:rsid w:val="00450CC6"/>
    <w:rsid w:val="0045255E"/>
    <w:rsid w:val="0045259B"/>
    <w:rsid w:val="00456733"/>
    <w:rsid w:val="00456B11"/>
    <w:rsid w:val="00457368"/>
    <w:rsid w:val="004657A3"/>
    <w:rsid w:val="0046664F"/>
    <w:rsid w:val="00474574"/>
    <w:rsid w:val="0047634C"/>
    <w:rsid w:val="004800A8"/>
    <w:rsid w:val="0049762B"/>
    <w:rsid w:val="004A60E3"/>
    <w:rsid w:val="004B1901"/>
    <w:rsid w:val="004C6039"/>
    <w:rsid w:val="004D5AB5"/>
    <w:rsid w:val="004D778A"/>
    <w:rsid w:val="004E29BA"/>
    <w:rsid w:val="004E3428"/>
    <w:rsid w:val="004E602F"/>
    <w:rsid w:val="004E7EC1"/>
    <w:rsid w:val="004F1B21"/>
    <w:rsid w:val="004F5F30"/>
    <w:rsid w:val="00501DCA"/>
    <w:rsid w:val="00516629"/>
    <w:rsid w:val="005167C3"/>
    <w:rsid w:val="0052014D"/>
    <w:rsid w:val="005212BB"/>
    <w:rsid w:val="00541961"/>
    <w:rsid w:val="00554749"/>
    <w:rsid w:val="005808B9"/>
    <w:rsid w:val="0058697C"/>
    <w:rsid w:val="005869FA"/>
    <w:rsid w:val="005C3C9E"/>
    <w:rsid w:val="005D0459"/>
    <w:rsid w:val="005D2CF1"/>
    <w:rsid w:val="005D303E"/>
    <w:rsid w:val="005E2427"/>
    <w:rsid w:val="005E4F15"/>
    <w:rsid w:val="005F1ED1"/>
    <w:rsid w:val="005F4DE1"/>
    <w:rsid w:val="00600F25"/>
    <w:rsid w:val="00610160"/>
    <w:rsid w:val="006249CC"/>
    <w:rsid w:val="00624A6D"/>
    <w:rsid w:val="00627781"/>
    <w:rsid w:val="006354A7"/>
    <w:rsid w:val="00645E2B"/>
    <w:rsid w:val="006511ED"/>
    <w:rsid w:val="00652CF1"/>
    <w:rsid w:val="006543F2"/>
    <w:rsid w:val="00663235"/>
    <w:rsid w:val="006657FA"/>
    <w:rsid w:val="00680013"/>
    <w:rsid w:val="0068464D"/>
    <w:rsid w:val="00685100"/>
    <w:rsid w:val="006B214D"/>
    <w:rsid w:val="006B2337"/>
    <w:rsid w:val="006B7BA1"/>
    <w:rsid w:val="006D1E79"/>
    <w:rsid w:val="006E27C7"/>
    <w:rsid w:val="006E7E44"/>
    <w:rsid w:val="007002F8"/>
    <w:rsid w:val="00700901"/>
    <w:rsid w:val="007049F3"/>
    <w:rsid w:val="007050FE"/>
    <w:rsid w:val="0071381D"/>
    <w:rsid w:val="00722FA0"/>
    <w:rsid w:val="0073544A"/>
    <w:rsid w:val="0073677C"/>
    <w:rsid w:val="00741550"/>
    <w:rsid w:val="007656A1"/>
    <w:rsid w:val="0077182F"/>
    <w:rsid w:val="00772F4B"/>
    <w:rsid w:val="007779CD"/>
    <w:rsid w:val="00787830"/>
    <w:rsid w:val="007A13A5"/>
    <w:rsid w:val="007A4A3F"/>
    <w:rsid w:val="007D45A8"/>
    <w:rsid w:val="007D7B1C"/>
    <w:rsid w:val="007E0E58"/>
    <w:rsid w:val="007E4AE3"/>
    <w:rsid w:val="007E5F27"/>
    <w:rsid w:val="007F5AA6"/>
    <w:rsid w:val="007F6C1E"/>
    <w:rsid w:val="008049F8"/>
    <w:rsid w:val="00822061"/>
    <w:rsid w:val="00823FF6"/>
    <w:rsid w:val="00825518"/>
    <w:rsid w:val="0082663C"/>
    <w:rsid w:val="008266CA"/>
    <w:rsid w:val="00827B07"/>
    <w:rsid w:val="00833795"/>
    <w:rsid w:val="008524F6"/>
    <w:rsid w:val="00854A13"/>
    <w:rsid w:val="008637CC"/>
    <w:rsid w:val="00865EE8"/>
    <w:rsid w:val="00870DE4"/>
    <w:rsid w:val="008721A4"/>
    <w:rsid w:val="0088467E"/>
    <w:rsid w:val="00893E7B"/>
    <w:rsid w:val="008A30D0"/>
    <w:rsid w:val="008B48A7"/>
    <w:rsid w:val="008C0BF1"/>
    <w:rsid w:val="008C3F2C"/>
    <w:rsid w:val="008E15E9"/>
    <w:rsid w:val="008E1916"/>
    <w:rsid w:val="00904C9B"/>
    <w:rsid w:val="0092023A"/>
    <w:rsid w:val="009209F6"/>
    <w:rsid w:val="0093737A"/>
    <w:rsid w:val="00943D1D"/>
    <w:rsid w:val="00944337"/>
    <w:rsid w:val="009542C3"/>
    <w:rsid w:val="009619DE"/>
    <w:rsid w:val="00964790"/>
    <w:rsid w:val="00973FB5"/>
    <w:rsid w:val="0097531B"/>
    <w:rsid w:val="009846E6"/>
    <w:rsid w:val="0099286A"/>
    <w:rsid w:val="00993A53"/>
    <w:rsid w:val="00993FA7"/>
    <w:rsid w:val="00996E2B"/>
    <w:rsid w:val="009A5E6B"/>
    <w:rsid w:val="009B27FB"/>
    <w:rsid w:val="009B2B9F"/>
    <w:rsid w:val="009B3FAC"/>
    <w:rsid w:val="009B76A9"/>
    <w:rsid w:val="009D33E6"/>
    <w:rsid w:val="009D3DD1"/>
    <w:rsid w:val="009D4E36"/>
    <w:rsid w:val="009E2DBC"/>
    <w:rsid w:val="009E6F45"/>
    <w:rsid w:val="009F3507"/>
    <w:rsid w:val="00A114B8"/>
    <w:rsid w:val="00A12576"/>
    <w:rsid w:val="00A177FC"/>
    <w:rsid w:val="00A2639E"/>
    <w:rsid w:val="00A30278"/>
    <w:rsid w:val="00A35C4D"/>
    <w:rsid w:val="00A65362"/>
    <w:rsid w:val="00A837E3"/>
    <w:rsid w:val="00A85E03"/>
    <w:rsid w:val="00AA1269"/>
    <w:rsid w:val="00AA48F8"/>
    <w:rsid w:val="00AA6AAE"/>
    <w:rsid w:val="00AB2811"/>
    <w:rsid w:val="00AB427A"/>
    <w:rsid w:val="00AB4C70"/>
    <w:rsid w:val="00AB5EEC"/>
    <w:rsid w:val="00AC71CC"/>
    <w:rsid w:val="00AD1AF8"/>
    <w:rsid w:val="00AD7CF9"/>
    <w:rsid w:val="00AE1971"/>
    <w:rsid w:val="00AE53C8"/>
    <w:rsid w:val="00AF3DD0"/>
    <w:rsid w:val="00AF504B"/>
    <w:rsid w:val="00B01AC1"/>
    <w:rsid w:val="00B1297B"/>
    <w:rsid w:val="00B17BE7"/>
    <w:rsid w:val="00B32BE5"/>
    <w:rsid w:val="00B36440"/>
    <w:rsid w:val="00B459EF"/>
    <w:rsid w:val="00B510A9"/>
    <w:rsid w:val="00B603A0"/>
    <w:rsid w:val="00B60B4A"/>
    <w:rsid w:val="00B6277C"/>
    <w:rsid w:val="00B67E2F"/>
    <w:rsid w:val="00B711C4"/>
    <w:rsid w:val="00B75E78"/>
    <w:rsid w:val="00B938AB"/>
    <w:rsid w:val="00BA3031"/>
    <w:rsid w:val="00BA79E8"/>
    <w:rsid w:val="00BB5654"/>
    <w:rsid w:val="00BC4154"/>
    <w:rsid w:val="00BC7512"/>
    <w:rsid w:val="00BE4ACB"/>
    <w:rsid w:val="00BF2CDB"/>
    <w:rsid w:val="00BF4A2D"/>
    <w:rsid w:val="00C06C54"/>
    <w:rsid w:val="00C2366F"/>
    <w:rsid w:val="00C305E1"/>
    <w:rsid w:val="00C42EDA"/>
    <w:rsid w:val="00C43EFA"/>
    <w:rsid w:val="00C52CD9"/>
    <w:rsid w:val="00C619B4"/>
    <w:rsid w:val="00C73525"/>
    <w:rsid w:val="00C81F54"/>
    <w:rsid w:val="00C85375"/>
    <w:rsid w:val="00C8603E"/>
    <w:rsid w:val="00C90490"/>
    <w:rsid w:val="00CB3569"/>
    <w:rsid w:val="00CC775A"/>
    <w:rsid w:val="00CD518C"/>
    <w:rsid w:val="00CE7BCD"/>
    <w:rsid w:val="00CF6801"/>
    <w:rsid w:val="00D0642F"/>
    <w:rsid w:val="00D12726"/>
    <w:rsid w:val="00D3244B"/>
    <w:rsid w:val="00D4067E"/>
    <w:rsid w:val="00D57F20"/>
    <w:rsid w:val="00D74545"/>
    <w:rsid w:val="00D812FD"/>
    <w:rsid w:val="00D93E06"/>
    <w:rsid w:val="00D95EC2"/>
    <w:rsid w:val="00DA32FC"/>
    <w:rsid w:val="00DA6F6E"/>
    <w:rsid w:val="00DB2C80"/>
    <w:rsid w:val="00DD2335"/>
    <w:rsid w:val="00DD5703"/>
    <w:rsid w:val="00DE0600"/>
    <w:rsid w:val="00DE0782"/>
    <w:rsid w:val="00DF434E"/>
    <w:rsid w:val="00DF63BF"/>
    <w:rsid w:val="00E00890"/>
    <w:rsid w:val="00E11194"/>
    <w:rsid w:val="00E147BC"/>
    <w:rsid w:val="00E20B69"/>
    <w:rsid w:val="00E21D44"/>
    <w:rsid w:val="00E22132"/>
    <w:rsid w:val="00E22314"/>
    <w:rsid w:val="00E25168"/>
    <w:rsid w:val="00E25E75"/>
    <w:rsid w:val="00E37653"/>
    <w:rsid w:val="00E47561"/>
    <w:rsid w:val="00E47FCA"/>
    <w:rsid w:val="00E50279"/>
    <w:rsid w:val="00E538AF"/>
    <w:rsid w:val="00E54C03"/>
    <w:rsid w:val="00E635EC"/>
    <w:rsid w:val="00E63D47"/>
    <w:rsid w:val="00E65EDE"/>
    <w:rsid w:val="00E7045A"/>
    <w:rsid w:val="00E73404"/>
    <w:rsid w:val="00E910B5"/>
    <w:rsid w:val="00E96738"/>
    <w:rsid w:val="00EA5A5E"/>
    <w:rsid w:val="00EB0A79"/>
    <w:rsid w:val="00EC2735"/>
    <w:rsid w:val="00EC4365"/>
    <w:rsid w:val="00EC6978"/>
    <w:rsid w:val="00ED69C9"/>
    <w:rsid w:val="00EE5E56"/>
    <w:rsid w:val="00EF2CA7"/>
    <w:rsid w:val="00F03AFD"/>
    <w:rsid w:val="00F0533E"/>
    <w:rsid w:val="00F15974"/>
    <w:rsid w:val="00F15B19"/>
    <w:rsid w:val="00F16A0C"/>
    <w:rsid w:val="00F27F84"/>
    <w:rsid w:val="00F3269A"/>
    <w:rsid w:val="00F33088"/>
    <w:rsid w:val="00F40580"/>
    <w:rsid w:val="00F43B32"/>
    <w:rsid w:val="00F45375"/>
    <w:rsid w:val="00F711F9"/>
    <w:rsid w:val="00F73C45"/>
    <w:rsid w:val="00F73F7B"/>
    <w:rsid w:val="00F935A0"/>
    <w:rsid w:val="00F96859"/>
    <w:rsid w:val="00FA1346"/>
    <w:rsid w:val="00FA4C4F"/>
    <w:rsid w:val="00FD78A4"/>
    <w:rsid w:val="00FE0A10"/>
    <w:rsid w:val="00FE4071"/>
    <w:rsid w:val="00FE50B3"/>
    <w:rsid w:val="020375EE"/>
    <w:rsid w:val="052355AC"/>
    <w:rsid w:val="05711D79"/>
    <w:rsid w:val="05F62280"/>
    <w:rsid w:val="0AA96831"/>
    <w:rsid w:val="0B3B4776"/>
    <w:rsid w:val="0CC50BC2"/>
    <w:rsid w:val="0F2442B0"/>
    <w:rsid w:val="0F656CCF"/>
    <w:rsid w:val="12B728D9"/>
    <w:rsid w:val="138311B2"/>
    <w:rsid w:val="14237F3C"/>
    <w:rsid w:val="18A12694"/>
    <w:rsid w:val="1A105ECE"/>
    <w:rsid w:val="1BF25043"/>
    <w:rsid w:val="1FE30464"/>
    <w:rsid w:val="20D06B71"/>
    <w:rsid w:val="215B0293"/>
    <w:rsid w:val="218B7D6C"/>
    <w:rsid w:val="229E62E9"/>
    <w:rsid w:val="25470114"/>
    <w:rsid w:val="273B029C"/>
    <w:rsid w:val="2C5073F4"/>
    <w:rsid w:val="2CFB60A5"/>
    <w:rsid w:val="30992825"/>
    <w:rsid w:val="376B07FD"/>
    <w:rsid w:val="37C8497C"/>
    <w:rsid w:val="3B5F23C7"/>
    <w:rsid w:val="3BEE4D1D"/>
    <w:rsid w:val="3C571859"/>
    <w:rsid w:val="3FF863C3"/>
    <w:rsid w:val="4228761D"/>
    <w:rsid w:val="425E3049"/>
    <w:rsid w:val="45B12BCE"/>
    <w:rsid w:val="46152E8D"/>
    <w:rsid w:val="47EA03B1"/>
    <w:rsid w:val="4A1A274E"/>
    <w:rsid w:val="4D126EFC"/>
    <w:rsid w:val="50C4454E"/>
    <w:rsid w:val="51666A97"/>
    <w:rsid w:val="52AD57BE"/>
    <w:rsid w:val="54E95510"/>
    <w:rsid w:val="56157ADF"/>
    <w:rsid w:val="5A2C3222"/>
    <w:rsid w:val="5B9F25AC"/>
    <w:rsid w:val="5C572395"/>
    <w:rsid w:val="5EE17334"/>
    <w:rsid w:val="5F067426"/>
    <w:rsid w:val="606C61DF"/>
    <w:rsid w:val="63A316FD"/>
    <w:rsid w:val="63CF3610"/>
    <w:rsid w:val="64037F16"/>
    <w:rsid w:val="68C42948"/>
    <w:rsid w:val="6C2D6CB2"/>
    <w:rsid w:val="6CC63FEE"/>
    <w:rsid w:val="6D535020"/>
    <w:rsid w:val="6FFD5534"/>
    <w:rsid w:val="701F2689"/>
    <w:rsid w:val="70C35F83"/>
    <w:rsid w:val="72BA6CF7"/>
    <w:rsid w:val="74A05034"/>
    <w:rsid w:val="782A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05B164"/>
  <w15:docId w15:val="{903BE1F6-E8DA-40C5-9C14-F421EA8B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6" w:lineRule="auto"/>
      <w:jc w:val="center"/>
      <w:outlineLvl w:val="0"/>
    </w:pPr>
    <w:rPr>
      <w:rFonts w:eastAsia="黑体"/>
      <w:b/>
      <w:kern w:val="44"/>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sz w:val="24"/>
    </w:rPr>
  </w:style>
  <w:style w:type="character" w:customStyle="1" w:styleId="a4">
    <w:name w:val="批注框文本 字符"/>
    <w:link w:val="a3"/>
    <w:rPr>
      <w:kern w:val="2"/>
      <w:sz w:val="18"/>
      <w:szCs w:val="18"/>
    </w:rPr>
  </w:style>
  <w:style w:type="character" w:customStyle="1" w:styleId="a6">
    <w:name w:val="页脚 字符"/>
    <w:link w:val="a5"/>
    <w:uiPriority w:val="99"/>
    <w:rPr>
      <w:kern w:val="2"/>
      <w:sz w:val="18"/>
      <w:szCs w:val="18"/>
    </w:rPr>
  </w:style>
  <w:style w:type="character" w:customStyle="1" w:styleId="a8">
    <w:name w:val="页眉 字符"/>
    <w:link w:val="a7"/>
    <w:rPr>
      <w:kern w:val="2"/>
      <w:sz w:val="18"/>
      <w:szCs w:val="18"/>
    </w:rPr>
  </w:style>
  <w:style w:type="character" w:customStyle="1" w:styleId="10">
    <w:name w:val="标题 1 字符"/>
    <w:basedOn w:val="a0"/>
    <w:link w:val="1"/>
    <w:uiPriority w:val="9"/>
    <w:rPr>
      <w:rFonts w:eastAsia="黑体"/>
      <w:b/>
      <w:kern w:val="44"/>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hp\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18</TotalTime>
  <Pages>14</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非典情人1386719667</dc:creator>
  <cp:lastModifiedBy>T T</cp:lastModifiedBy>
  <cp:revision>3</cp:revision>
  <cp:lastPrinted>2021-12-13T00:30:00Z</cp:lastPrinted>
  <dcterms:created xsi:type="dcterms:W3CDTF">2018-09-13T02:02:00Z</dcterms:created>
  <dcterms:modified xsi:type="dcterms:W3CDTF">2022-11-25T02:29:00Z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4E9746DB449D4980A68192E97055CC4E</vt:lpwstr>
  </property>
</Properties>
</file>