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19" w:beforeLines="100" w:after="159" w:afterLines="50"/>
        <w:jc w:val="center"/>
        <w:outlineLvl w:val="0"/>
        <w:rPr>
          <w:rFonts w:hint="eastAsia" w:ascii="黑体" w:hAnsi="黑体" w:eastAsia="黑体" w:cs="黑体"/>
          <w:sz w:val="36"/>
          <w:szCs w:val="36"/>
        </w:rPr>
      </w:pPr>
      <w:bookmarkStart w:id="0" w:name="_Toc737"/>
      <w:bookmarkStart w:id="1" w:name="_Toc508206719"/>
      <w:bookmarkStart w:id="2" w:name="_Toc9237"/>
      <w:r>
        <w:rPr>
          <w:rFonts w:hint="eastAsia" w:ascii="黑体" w:hAnsi="黑体" w:eastAsia="黑体" w:cs="黑体"/>
          <w:sz w:val="36"/>
          <w:szCs w:val="36"/>
        </w:rPr>
        <w:t>邵阳学院危险化学品、易制毒化学品管理办法</w:t>
      </w:r>
      <w:bookmarkEnd w:id="0"/>
      <w:bookmarkEnd w:id="1"/>
      <w:bookmarkEnd w:id="2"/>
    </w:p>
    <w:p>
      <w:pPr>
        <w:widowControl/>
        <w:spacing w:line="312" w:lineRule="auto"/>
        <w:jc w:val="center"/>
        <w:rPr>
          <w:rFonts w:hint="eastAsia" w:ascii="黑体" w:hAnsi="黑体" w:eastAsia="黑体" w:cs="黑体"/>
          <w:color w:val="000000"/>
          <w:kern w:val="0"/>
          <w:szCs w:val="21"/>
          <w:lang w:bidi="ar"/>
        </w:rPr>
      </w:pPr>
      <w:bookmarkStart w:id="3" w:name="_Toc15198"/>
    </w:p>
    <w:p>
      <w:pPr>
        <w:widowControl/>
        <w:spacing w:line="312" w:lineRule="auto"/>
        <w:jc w:val="center"/>
        <w:rPr>
          <w:rFonts w:hint="eastAsia" w:ascii="黑体" w:hAnsi="黑体" w:eastAsia="黑体" w:cs="黑体"/>
          <w:szCs w:val="21"/>
        </w:rPr>
      </w:pPr>
      <w:r>
        <w:rPr>
          <w:rFonts w:hint="eastAsia" w:ascii="黑体" w:hAnsi="黑体" w:eastAsia="黑体" w:cs="黑体"/>
          <w:color w:val="000000"/>
          <w:kern w:val="0"/>
          <w:szCs w:val="21"/>
          <w:lang w:bidi="ar"/>
        </w:rPr>
        <w:t>第一章  总 则</w:t>
      </w:r>
      <w:bookmarkEnd w:id="3"/>
      <w:r>
        <w:rPr>
          <w:rFonts w:hint="eastAsia" w:ascii="黑体" w:hAnsi="黑体" w:eastAsia="黑体" w:cs="黑体"/>
          <w:color w:val="000000"/>
          <w:kern w:val="0"/>
          <w:szCs w:val="21"/>
          <w:lang w:bidi="ar"/>
        </w:rPr>
        <w:t xml:space="preserve"> </w:t>
      </w:r>
    </w:p>
    <w:p>
      <w:pPr>
        <w:widowControl/>
        <w:tabs>
          <w:tab w:val="left" w:pos="1620"/>
        </w:tabs>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第一条</w:t>
      </w:r>
      <w:r>
        <w:rPr>
          <w:rFonts w:hint="eastAsia" w:ascii="宋体" w:hAnsi="宋体" w:cs="宋体"/>
          <w:color w:val="000000"/>
          <w:kern w:val="0"/>
          <w:szCs w:val="21"/>
          <w:lang w:bidi="ar"/>
        </w:rPr>
        <w:t xml:space="preserve">  为了加强对危险化学品的严格管理，规范危险化学品的请购、领用、使用、回收、销毁的全过程行为，严防危险事故发生，根据国务院《危险化学品安全管理条例》（国务院令第591号）、《剧毒化学品购买和公路运输许可证件管理办法》（公安部77号令）、《</w:t>
      </w:r>
      <w:r>
        <w:rPr>
          <w:rStyle w:val="3"/>
          <w:rFonts w:hint="eastAsia" w:ascii="宋体" w:hAnsi="宋体" w:cs="宋体"/>
          <w:b w:val="0"/>
          <w:bCs w:val="0"/>
          <w:color w:val="000000"/>
          <w:kern w:val="0"/>
          <w:szCs w:val="21"/>
          <w:lang w:bidi="ar"/>
        </w:rPr>
        <w:t>教育部办公厅关于进一步加强高等学校实验室危险化学品安全管理工作的通知》（教技厅[2013]1号）精神</w:t>
      </w:r>
      <w:r>
        <w:rPr>
          <w:rFonts w:hint="eastAsia" w:ascii="宋体" w:hAnsi="宋体" w:cs="宋体"/>
          <w:color w:val="000000"/>
          <w:kern w:val="0"/>
          <w:szCs w:val="21"/>
          <w:lang w:bidi="ar"/>
        </w:rPr>
        <w:t xml:space="preserve">等，结合学校工作实际，制定本办法。 </w:t>
      </w:r>
    </w:p>
    <w:p>
      <w:pPr>
        <w:widowControl/>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 xml:space="preserve">第二条 </w:t>
      </w:r>
      <w:r>
        <w:rPr>
          <w:rFonts w:hint="eastAsia" w:ascii="宋体" w:hAnsi="宋体" w:cs="宋体"/>
          <w:color w:val="000000"/>
          <w:kern w:val="0"/>
          <w:szCs w:val="21"/>
          <w:lang w:bidi="ar"/>
        </w:rPr>
        <w:t xml:space="preserve"> 危险化学品是指具有毒害、腐蚀、爆炸、燃烧、助燃等性质，对人体、设施、环境具有危害的剧毒化学品和其他化学品。危险化学品的品种、名称，以国家安监总局、公安部、环保部等规定的品名为准。 </w:t>
      </w:r>
    </w:p>
    <w:p>
      <w:pPr>
        <w:widowControl/>
        <w:tabs>
          <w:tab w:val="left" w:pos="1620"/>
        </w:tabs>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第三条</w:t>
      </w:r>
      <w:r>
        <w:rPr>
          <w:rFonts w:hint="eastAsia" w:ascii="宋体" w:hAnsi="宋体" w:cs="宋体"/>
          <w:color w:val="000000"/>
          <w:kern w:val="0"/>
          <w:szCs w:val="21"/>
          <w:lang w:bidi="ar"/>
        </w:rPr>
        <w:t xml:space="preserve">  广大师生应树立法制观念，依法管好、用好危险化学品，保证教学、科研工作顺利开展，保障师生员工生命财产安全，保护环境不受污染。 </w:t>
      </w:r>
    </w:p>
    <w:p>
      <w:pPr>
        <w:widowControl/>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第四条</w:t>
      </w:r>
      <w:r>
        <w:rPr>
          <w:rFonts w:hint="eastAsia" w:ascii="宋体" w:hAnsi="宋体" w:cs="宋体"/>
          <w:color w:val="000000"/>
          <w:kern w:val="0"/>
          <w:szCs w:val="21"/>
          <w:lang w:bidi="ar"/>
        </w:rPr>
        <w:t xml:space="preserve">  购置和使用危险化学品的单位，要按照“定源、定人、定状态”原则，全过程管理使用危险化学品，切实履行审批、购买、备案、申领、使用、管理、处置等规定。 </w:t>
      </w:r>
    </w:p>
    <w:p>
      <w:pPr>
        <w:widowControl/>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第五条　</w:t>
      </w:r>
      <w:r>
        <w:rPr>
          <w:rFonts w:hint="eastAsia" w:ascii="宋体" w:hAnsi="宋体" w:cs="宋体"/>
          <w:color w:val="000000"/>
          <w:kern w:val="0"/>
          <w:szCs w:val="21"/>
          <w:lang w:bidi="ar"/>
        </w:rPr>
        <w:t xml:space="preserve">学校凡使用危险化学品的单位，必须由本单位主要领导全面负责危险化学品的安全管理工作，同时负责建立健全本单位危险化学品的安全管理责任制度和安全操作规程，并对使用、保管情况定期进行安全检查。 </w:t>
      </w:r>
    </w:p>
    <w:p>
      <w:pPr>
        <w:widowControl/>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 xml:space="preserve">第六条 </w:t>
      </w:r>
      <w:r>
        <w:rPr>
          <w:rFonts w:hint="eastAsia" w:ascii="宋体" w:hAnsi="宋体" w:cs="宋体"/>
          <w:color w:val="000000"/>
          <w:kern w:val="0"/>
          <w:szCs w:val="21"/>
          <w:lang w:bidi="ar"/>
        </w:rPr>
        <w:t xml:space="preserve">国家对危险化学品使用有限制性规定的，任何单位和个人不得违反限制性规定使用危险化学品。 </w:t>
      </w:r>
    </w:p>
    <w:p>
      <w:pPr>
        <w:widowControl/>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 xml:space="preserve">第七条 </w:t>
      </w:r>
      <w:r>
        <w:rPr>
          <w:rFonts w:hint="eastAsia" w:ascii="宋体" w:hAnsi="宋体" w:cs="宋体"/>
          <w:color w:val="000000"/>
          <w:kern w:val="0"/>
          <w:szCs w:val="21"/>
          <w:lang w:bidi="ar"/>
        </w:rPr>
        <w:t xml:space="preserve">学校教务处、科技处、研究生与学科建设处、国有资产管理处、保卫处按照各自职责协同负责危险化学品的管理工作，其主要职责是负责对全校各单位购置、存储、使用、处置危险化学品进行监督和检查。 </w:t>
      </w:r>
    </w:p>
    <w:p>
      <w:pPr>
        <w:widowControl/>
        <w:spacing w:line="312" w:lineRule="auto"/>
        <w:jc w:val="center"/>
        <w:rPr>
          <w:rFonts w:hint="eastAsia" w:ascii="黑体" w:hAnsi="黑体" w:eastAsia="黑体" w:cs="黑体"/>
          <w:szCs w:val="21"/>
        </w:rPr>
      </w:pPr>
      <w:bookmarkStart w:id="4" w:name="_Toc7420"/>
      <w:r>
        <w:rPr>
          <w:rFonts w:hint="eastAsia" w:ascii="黑体" w:hAnsi="黑体" w:eastAsia="黑体" w:cs="黑体"/>
          <w:color w:val="000000"/>
          <w:kern w:val="0"/>
          <w:szCs w:val="21"/>
          <w:lang w:bidi="ar"/>
        </w:rPr>
        <w:t>第二章　采购与运输</w:t>
      </w:r>
      <w:bookmarkEnd w:id="4"/>
      <w:r>
        <w:rPr>
          <w:rFonts w:hint="eastAsia" w:ascii="黑体" w:hAnsi="黑体" w:eastAsia="黑体" w:cs="黑体"/>
          <w:color w:val="000000"/>
          <w:kern w:val="0"/>
          <w:szCs w:val="21"/>
          <w:lang w:bidi="ar"/>
        </w:rPr>
        <w:t xml:space="preserve"> </w:t>
      </w:r>
    </w:p>
    <w:p>
      <w:pPr>
        <w:widowControl/>
        <w:tabs>
          <w:tab w:val="left" w:pos="1620"/>
          <w:tab w:val="left" w:pos="1800"/>
        </w:tabs>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 xml:space="preserve">第八条 </w:t>
      </w:r>
      <w:r>
        <w:rPr>
          <w:rFonts w:hint="eastAsia" w:ascii="宋体" w:hAnsi="宋体" w:cs="宋体"/>
          <w:color w:val="000000"/>
          <w:kern w:val="0"/>
          <w:szCs w:val="21"/>
          <w:lang w:bidi="ar"/>
        </w:rPr>
        <w:t xml:space="preserve">危险化学品的采购、运输，严格执行国家和自治区有关规定，统一购置，安全运输，登记造册。 </w:t>
      </w:r>
    </w:p>
    <w:p>
      <w:pPr>
        <w:widowControl/>
        <w:tabs>
          <w:tab w:val="left" w:pos="1620"/>
          <w:tab w:val="left" w:pos="1800"/>
        </w:tabs>
        <w:spacing w:line="312" w:lineRule="auto"/>
        <w:ind w:firstLine="420" w:firstLineChars="200"/>
        <w:jc w:val="left"/>
        <w:rPr>
          <w:rFonts w:hint="eastAsia" w:ascii="宋体" w:hAnsi="宋体" w:cs="宋体"/>
          <w:szCs w:val="21"/>
        </w:rPr>
      </w:pPr>
      <w:r>
        <w:rPr>
          <w:rFonts w:hint="eastAsia" w:ascii="宋体" w:hAnsi="宋体" w:cs="宋体"/>
          <w:color w:val="000000"/>
          <w:kern w:val="0"/>
          <w:szCs w:val="21"/>
          <w:lang w:bidi="ar"/>
        </w:rPr>
        <w:t xml:space="preserve">第九条 本科教学实验用危险化学品的购置计划，申请购置单位将请购报告报教务处审批；研究生教学实验用危险化学品的购置计划，申请购置单位将请购报告报研究生与学科建设处审批；其他各类科研实验用危险化学品的购置计划由项目负责人提出，所在单位主要负责人审核，科技处审批。其中，剧毒化学品、易制毒化学品购置计划经审批同意后，到公安机关办理危险化学品“准购证”。 </w:t>
      </w:r>
    </w:p>
    <w:p>
      <w:pPr>
        <w:widowControl/>
        <w:tabs>
          <w:tab w:val="left" w:pos="1620"/>
          <w:tab w:val="left" w:pos="1800"/>
        </w:tabs>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 xml:space="preserve">第十条 </w:t>
      </w:r>
      <w:r>
        <w:rPr>
          <w:rFonts w:hint="eastAsia" w:ascii="宋体" w:hAnsi="宋体" w:cs="宋体"/>
          <w:color w:val="000000"/>
          <w:kern w:val="0"/>
          <w:szCs w:val="21"/>
          <w:lang w:bidi="ar"/>
        </w:rPr>
        <w:t xml:space="preserve">获批危险化学品请购计划报国有资产管理处、保卫处备案，采购过程由国有资产管理处组织，到指定的供应单位购买，实行多人购买制，请购单位、国有资产管理处、保卫处派人参加。采购人员要具有高度的责任心，购买、运输中要严防丢失、破碎等意外事故的发生。危险化学品的购置实行专车运送。 </w:t>
      </w:r>
    </w:p>
    <w:p>
      <w:pPr>
        <w:widowControl/>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第十一条</w:t>
      </w:r>
      <w:r>
        <w:rPr>
          <w:rFonts w:hint="eastAsia" w:ascii="宋体" w:hAnsi="宋体" w:cs="宋体"/>
          <w:color w:val="000000"/>
          <w:kern w:val="0"/>
          <w:szCs w:val="21"/>
          <w:lang w:bidi="ar"/>
        </w:rPr>
        <w:t xml:space="preserve"> 危险化学品购置后，各使用单位凭购买危险化学品的发票和剧毒化学品、易制毒化学品准购证到国有资产管理处、保卫处进行登记。登记完成后，使用单位凭购置发票和审核单到计划财务处报销。国有资产管理处、保卫处要建立危险化学品的购买、发放分类明细账，每半年核对一次。 </w:t>
      </w:r>
    </w:p>
    <w:p>
      <w:pPr>
        <w:widowControl/>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第十二条</w:t>
      </w:r>
      <w:r>
        <w:rPr>
          <w:rFonts w:hint="eastAsia" w:ascii="宋体" w:hAnsi="宋体" w:cs="宋体"/>
          <w:color w:val="000000"/>
          <w:kern w:val="0"/>
          <w:szCs w:val="21"/>
          <w:lang w:bidi="ar"/>
        </w:rPr>
        <w:t xml:space="preserve"> 各单位购买危险化学品的储存量不宜过大，以存放的安全量来安排购买。 </w:t>
      </w:r>
    </w:p>
    <w:p>
      <w:pPr>
        <w:widowControl/>
        <w:spacing w:line="312" w:lineRule="auto"/>
        <w:jc w:val="center"/>
        <w:rPr>
          <w:rFonts w:hint="eastAsia" w:ascii="黑体" w:hAnsi="黑体" w:eastAsia="黑体" w:cs="黑体"/>
          <w:szCs w:val="21"/>
        </w:rPr>
      </w:pPr>
      <w:bookmarkStart w:id="5" w:name="_Toc4882"/>
      <w:r>
        <w:rPr>
          <w:rFonts w:hint="eastAsia" w:ascii="黑体" w:hAnsi="黑体" w:eastAsia="黑体" w:cs="黑体"/>
          <w:color w:val="000000"/>
          <w:kern w:val="0"/>
          <w:szCs w:val="21"/>
          <w:lang w:bidi="ar"/>
        </w:rPr>
        <w:t>第三章   储存与保管</w:t>
      </w:r>
      <w:bookmarkEnd w:id="5"/>
      <w:r>
        <w:rPr>
          <w:rFonts w:hint="eastAsia" w:ascii="黑体" w:hAnsi="黑体" w:eastAsia="黑体" w:cs="黑体"/>
          <w:color w:val="000000"/>
          <w:kern w:val="0"/>
          <w:szCs w:val="21"/>
          <w:lang w:bidi="ar"/>
        </w:rPr>
        <w:t xml:space="preserve"> </w:t>
      </w:r>
    </w:p>
    <w:p>
      <w:pPr>
        <w:widowControl/>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 xml:space="preserve">第十三条 </w:t>
      </w:r>
      <w:r>
        <w:rPr>
          <w:rFonts w:hint="eastAsia" w:ascii="宋体" w:hAnsi="宋体" w:cs="宋体"/>
          <w:color w:val="000000"/>
          <w:kern w:val="0"/>
          <w:szCs w:val="21"/>
          <w:lang w:bidi="ar"/>
        </w:rPr>
        <w:t xml:space="preserve">危险化学品的储存、保管，严格执行国家和自治区有关规定，使用单位集中统一保管，根据危险化学品数量、特性，采取合适的储存与保管方式。各使用单位必须全面落实保管责任制，配备专人负责危险化学品的储存和保管工作。 </w:t>
      </w:r>
    </w:p>
    <w:p>
      <w:pPr>
        <w:widowControl/>
        <w:tabs>
          <w:tab w:val="left" w:pos="1800"/>
        </w:tabs>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 xml:space="preserve">第十四条 </w:t>
      </w:r>
      <w:r>
        <w:rPr>
          <w:rFonts w:hint="eastAsia" w:ascii="宋体" w:hAnsi="宋体" w:cs="宋体"/>
          <w:color w:val="000000"/>
          <w:kern w:val="0"/>
          <w:szCs w:val="21"/>
          <w:lang w:bidi="ar"/>
        </w:rPr>
        <w:t xml:space="preserve">危险化学品的储存保管要做到： </w:t>
      </w:r>
    </w:p>
    <w:p>
      <w:pPr>
        <w:widowControl/>
        <w:spacing w:line="312" w:lineRule="auto"/>
        <w:ind w:firstLine="420" w:firstLineChars="200"/>
        <w:jc w:val="left"/>
        <w:rPr>
          <w:rFonts w:hint="eastAsia" w:ascii="宋体" w:hAnsi="宋体" w:cs="宋体"/>
          <w:szCs w:val="21"/>
        </w:rPr>
      </w:pPr>
      <w:r>
        <w:rPr>
          <w:rFonts w:hint="eastAsia" w:ascii="宋体" w:hAnsi="宋体" w:cs="宋体"/>
          <w:color w:val="000000"/>
          <w:kern w:val="0"/>
          <w:szCs w:val="21"/>
          <w:lang w:bidi="ar"/>
        </w:rPr>
        <w:t xml:space="preserve">（一）存放地点严禁烟火，杜绝可能产生的一切不安全因素。 </w:t>
      </w:r>
    </w:p>
    <w:p>
      <w:pPr>
        <w:widowControl/>
        <w:spacing w:line="312" w:lineRule="auto"/>
        <w:ind w:firstLine="420" w:firstLineChars="200"/>
        <w:jc w:val="left"/>
        <w:rPr>
          <w:rFonts w:hint="eastAsia" w:ascii="宋体" w:hAnsi="宋体" w:cs="宋体"/>
          <w:szCs w:val="21"/>
        </w:rPr>
      </w:pPr>
      <w:r>
        <w:rPr>
          <w:rFonts w:hint="eastAsia" w:ascii="宋体" w:hAnsi="宋体" w:cs="宋体"/>
          <w:color w:val="000000"/>
          <w:kern w:val="0"/>
          <w:szCs w:val="21"/>
          <w:lang w:bidi="ar"/>
        </w:rPr>
        <w:t xml:space="preserve">（二）危险化学品要分类存放，防止变质、分解造成自燃和爆炸事故。 </w:t>
      </w:r>
    </w:p>
    <w:p>
      <w:pPr>
        <w:widowControl/>
        <w:spacing w:line="312" w:lineRule="auto"/>
        <w:ind w:firstLine="420" w:firstLineChars="200"/>
        <w:jc w:val="left"/>
        <w:rPr>
          <w:rFonts w:hint="eastAsia" w:ascii="宋体" w:hAnsi="宋体" w:cs="宋体"/>
          <w:szCs w:val="21"/>
        </w:rPr>
      </w:pPr>
      <w:r>
        <w:rPr>
          <w:rFonts w:hint="eastAsia" w:ascii="宋体" w:hAnsi="宋体" w:cs="宋体"/>
          <w:color w:val="000000"/>
          <w:kern w:val="0"/>
          <w:szCs w:val="21"/>
          <w:lang w:bidi="ar"/>
        </w:rPr>
        <w:t xml:space="preserve">（三）搬运时要轻拿轻放，防止撞击、重压、碎裂。 </w:t>
      </w:r>
    </w:p>
    <w:p>
      <w:pPr>
        <w:widowControl/>
        <w:spacing w:line="312" w:lineRule="auto"/>
        <w:ind w:firstLine="420" w:firstLineChars="200"/>
        <w:jc w:val="left"/>
        <w:rPr>
          <w:rFonts w:hint="eastAsia" w:ascii="宋体" w:hAnsi="宋体" w:cs="宋体"/>
          <w:szCs w:val="21"/>
        </w:rPr>
      </w:pPr>
      <w:r>
        <w:rPr>
          <w:rFonts w:hint="eastAsia" w:ascii="宋体" w:hAnsi="宋体" w:cs="宋体"/>
          <w:color w:val="000000"/>
          <w:kern w:val="0"/>
          <w:szCs w:val="21"/>
          <w:lang w:bidi="ar"/>
        </w:rPr>
        <w:t xml:space="preserve">（四）受阳光照射容易引爆的化学物品要放在阴凉处。 </w:t>
      </w:r>
    </w:p>
    <w:p>
      <w:pPr>
        <w:widowControl/>
        <w:tabs>
          <w:tab w:val="left" w:pos="1620"/>
          <w:tab w:val="left" w:pos="1980"/>
        </w:tabs>
        <w:spacing w:line="312" w:lineRule="auto"/>
        <w:ind w:firstLine="476" w:firstLineChars="227"/>
        <w:jc w:val="left"/>
        <w:rPr>
          <w:rFonts w:hint="eastAsia" w:ascii="宋体" w:hAnsi="宋体" w:cs="宋体"/>
          <w:szCs w:val="21"/>
        </w:rPr>
      </w:pPr>
      <w:r>
        <w:rPr>
          <w:rFonts w:hint="eastAsia" w:ascii="黑体" w:hAnsi="黑体" w:eastAsia="黑体" w:cs="黑体"/>
          <w:color w:val="000000"/>
          <w:kern w:val="0"/>
          <w:szCs w:val="21"/>
          <w:lang w:bidi="ar"/>
        </w:rPr>
        <w:t>第十五条</w:t>
      </w:r>
      <w:r>
        <w:rPr>
          <w:rFonts w:hint="eastAsia" w:ascii="宋体" w:hAnsi="宋体" w:cs="宋体"/>
          <w:color w:val="000000"/>
          <w:kern w:val="0"/>
          <w:szCs w:val="21"/>
          <w:lang w:bidi="ar"/>
        </w:rPr>
        <w:t xml:space="preserve"> 危险化学品特别是易燃易爆和剧毒化学品，必须有专门的危险化学品房间（库房）和专用的保险柜集中存放和保管，实行专人负责，双人双锁制。存放地要有明显的易燃易爆和剧毒标志，严禁闲人和非管理人员进入。存放地要按照公安部门的要求具备监控、防盗、防火等功能。 </w:t>
      </w:r>
    </w:p>
    <w:p>
      <w:pPr>
        <w:widowControl/>
        <w:tabs>
          <w:tab w:val="left" w:pos="1620"/>
          <w:tab w:val="left" w:pos="1980"/>
        </w:tabs>
        <w:spacing w:line="312" w:lineRule="auto"/>
        <w:ind w:firstLine="476" w:firstLineChars="227"/>
        <w:jc w:val="left"/>
        <w:rPr>
          <w:rFonts w:hint="eastAsia" w:ascii="宋体" w:hAnsi="宋体" w:cs="宋体"/>
          <w:szCs w:val="21"/>
        </w:rPr>
      </w:pPr>
      <w:r>
        <w:rPr>
          <w:rFonts w:hint="eastAsia" w:ascii="黑体" w:hAnsi="黑体" w:eastAsia="黑体" w:cs="黑体"/>
          <w:color w:val="000000"/>
          <w:kern w:val="0"/>
          <w:szCs w:val="21"/>
          <w:lang w:bidi="ar"/>
        </w:rPr>
        <w:t>第十六条</w:t>
      </w:r>
      <w:r>
        <w:rPr>
          <w:rFonts w:hint="eastAsia" w:ascii="宋体" w:hAnsi="宋体" w:cs="宋体"/>
          <w:color w:val="000000"/>
          <w:kern w:val="0"/>
          <w:szCs w:val="21"/>
          <w:lang w:bidi="ar"/>
        </w:rPr>
        <w:t xml:space="preserve"> 危险化学品不得与其它氧化、易燃、易爆或者相抵触的化学药品混放。危险化学品之间也要按类存放、保管。 </w:t>
      </w:r>
    </w:p>
    <w:p>
      <w:pPr>
        <w:widowControl/>
        <w:tabs>
          <w:tab w:val="left" w:pos="1620"/>
          <w:tab w:val="left" w:pos="1980"/>
        </w:tabs>
        <w:spacing w:line="312" w:lineRule="auto"/>
        <w:ind w:firstLine="476" w:firstLineChars="227"/>
        <w:jc w:val="left"/>
        <w:rPr>
          <w:rFonts w:hint="eastAsia" w:ascii="宋体" w:hAnsi="宋体" w:cs="宋体"/>
          <w:szCs w:val="21"/>
        </w:rPr>
      </w:pPr>
      <w:r>
        <w:rPr>
          <w:rFonts w:hint="eastAsia" w:ascii="宋体" w:hAnsi="宋体" w:cs="宋体"/>
          <w:color w:val="000000"/>
          <w:kern w:val="0"/>
          <w:szCs w:val="21"/>
          <w:lang w:bidi="ar"/>
        </w:rPr>
        <w:t xml:space="preserve">（一）液体、气体等危险化学品要严防泄漏，不得与易燃、易爆、酸性腐蚀剂共存。 </w:t>
      </w:r>
    </w:p>
    <w:p>
      <w:pPr>
        <w:widowControl/>
        <w:tabs>
          <w:tab w:val="left" w:pos="1620"/>
          <w:tab w:val="left" w:pos="1980"/>
        </w:tabs>
        <w:spacing w:line="312" w:lineRule="auto"/>
        <w:ind w:firstLine="476" w:firstLineChars="227"/>
        <w:jc w:val="left"/>
        <w:rPr>
          <w:rFonts w:hint="eastAsia" w:ascii="宋体" w:hAnsi="宋体" w:cs="宋体"/>
          <w:szCs w:val="21"/>
        </w:rPr>
      </w:pPr>
      <w:r>
        <w:rPr>
          <w:rFonts w:hint="eastAsia" w:ascii="宋体" w:hAnsi="宋体" w:cs="宋体"/>
          <w:color w:val="000000"/>
          <w:kern w:val="0"/>
          <w:szCs w:val="21"/>
          <w:lang w:bidi="ar"/>
        </w:rPr>
        <w:t xml:space="preserve">（二）固体危险化学品（如氰化物、三氧化二砷等）必须在专用保险柜存放。 </w:t>
      </w:r>
    </w:p>
    <w:p>
      <w:pPr>
        <w:widowControl/>
        <w:tabs>
          <w:tab w:val="left" w:pos="1620"/>
          <w:tab w:val="left" w:pos="1980"/>
        </w:tabs>
        <w:spacing w:line="312" w:lineRule="auto"/>
        <w:ind w:firstLine="476" w:firstLineChars="227"/>
        <w:jc w:val="left"/>
        <w:rPr>
          <w:rFonts w:hint="eastAsia" w:ascii="宋体" w:hAnsi="宋体" w:cs="宋体"/>
          <w:szCs w:val="21"/>
        </w:rPr>
      </w:pPr>
      <w:r>
        <w:rPr>
          <w:rFonts w:hint="eastAsia" w:ascii="宋体" w:hAnsi="宋体" w:cs="宋体"/>
          <w:color w:val="000000"/>
          <w:kern w:val="0"/>
          <w:szCs w:val="21"/>
          <w:lang w:bidi="ar"/>
        </w:rPr>
        <w:t xml:space="preserve">（三）属于挥发气体性的危险化学品储存室，要定时开窗通风，并注意温度变化。 </w:t>
      </w:r>
    </w:p>
    <w:p>
      <w:pPr>
        <w:widowControl/>
        <w:spacing w:line="312" w:lineRule="auto"/>
        <w:jc w:val="center"/>
        <w:rPr>
          <w:rFonts w:hint="eastAsia" w:ascii="黑体" w:hAnsi="黑体" w:eastAsia="黑体" w:cs="黑体"/>
          <w:szCs w:val="21"/>
        </w:rPr>
      </w:pPr>
      <w:bookmarkStart w:id="6" w:name="_Toc26925"/>
      <w:r>
        <w:rPr>
          <w:rFonts w:hint="eastAsia" w:ascii="黑体" w:hAnsi="黑体" w:eastAsia="黑体" w:cs="黑体"/>
          <w:color w:val="000000"/>
          <w:kern w:val="0"/>
          <w:szCs w:val="21"/>
          <w:lang w:bidi="ar"/>
        </w:rPr>
        <w:t>第四章 申领与使用</w:t>
      </w:r>
      <w:bookmarkEnd w:id="6"/>
      <w:r>
        <w:rPr>
          <w:rFonts w:hint="eastAsia" w:ascii="黑体" w:hAnsi="黑体" w:eastAsia="黑体" w:cs="黑体"/>
          <w:color w:val="000000"/>
          <w:kern w:val="0"/>
          <w:szCs w:val="21"/>
          <w:lang w:bidi="ar"/>
        </w:rPr>
        <w:t xml:space="preserve"> </w:t>
      </w:r>
    </w:p>
    <w:p>
      <w:pPr>
        <w:widowControl/>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 xml:space="preserve">第十七条 </w:t>
      </w:r>
      <w:r>
        <w:rPr>
          <w:rFonts w:hint="eastAsia" w:ascii="宋体" w:hAnsi="宋体" w:cs="宋体"/>
          <w:color w:val="000000"/>
          <w:kern w:val="0"/>
          <w:szCs w:val="21"/>
          <w:lang w:bidi="ar"/>
        </w:rPr>
        <w:t xml:space="preserve">危险化学品根据教学科研需要申领。 </w:t>
      </w:r>
    </w:p>
    <w:p>
      <w:pPr>
        <w:widowControl/>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 xml:space="preserve">第十八条 </w:t>
      </w:r>
      <w:r>
        <w:rPr>
          <w:rFonts w:hint="eastAsia" w:ascii="宋体" w:hAnsi="宋体" w:cs="宋体"/>
          <w:color w:val="000000"/>
          <w:kern w:val="0"/>
          <w:szCs w:val="21"/>
          <w:lang w:bidi="ar"/>
        </w:rPr>
        <w:t xml:space="preserve">危险化学品按相关规定和注意事项领取和使用。 </w:t>
      </w:r>
    </w:p>
    <w:p>
      <w:pPr>
        <w:widowControl/>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第十九条</w:t>
      </w:r>
      <w:r>
        <w:rPr>
          <w:rFonts w:hint="eastAsia" w:ascii="宋体" w:hAnsi="宋体" w:cs="宋体"/>
          <w:color w:val="000000"/>
          <w:kern w:val="0"/>
          <w:szCs w:val="21"/>
          <w:lang w:bidi="ar"/>
        </w:rPr>
        <w:t xml:space="preserve"> 危险化学品使用单位和个人应熟悉和了解所使用化学品的性质，并备有安全使用说明。使用前要制订实验方案及其应急防范措施，严禁盲目操作。 </w:t>
      </w:r>
    </w:p>
    <w:p>
      <w:pPr>
        <w:widowControl/>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第二十条</w:t>
      </w:r>
      <w:r>
        <w:rPr>
          <w:rFonts w:hint="eastAsia" w:ascii="宋体" w:hAnsi="宋体" w:cs="宋体"/>
          <w:color w:val="000000"/>
          <w:kern w:val="0"/>
          <w:szCs w:val="21"/>
          <w:lang w:bidi="ar"/>
        </w:rPr>
        <w:t xml:space="preserve">　必须贯彻“谁领用、谁负责”的原则，申领人（使用人）要对其使用全过程安全负责。 </w:t>
      </w:r>
    </w:p>
    <w:p>
      <w:pPr>
        <w:widowControl/>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第二十一条</w:t>
      </w:r>
      <w:r>
        <w:rPr>
          <w:rFonts w:hint="eastAsia" w:ascii="宋体" w:hAnsi="宋体" w:cs="宋体"/>
          <w:color w:val="000000"/>
          <w:kern w:val="0"/>
          <w:szCs w:val="21"/>
          <w:lang w:bidi="ar"/>
        </w:rPr>
        <w:t xml:space="preserve">　各实验室申领人向管理员领取危险化学品时，必须按实验用量领取，并填写《邵阳学院危险化学品实验领用单》，写明名称、用途、数量，并经实验室主任签字同意。管理员要建立危险化学品专用账目，记录每次领用的名称、数量、领用时间、领用人。 </w:t>
      </w:r>
    </w:p>
    <w:p>
      <w:pPr>
        <w:widowControl/>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 xml:space="preserve">第二十二条 </w:t>
      </w:r>
      <w:r>
        <w:rPr>
          <w:rFonts w:hint="eastAsia" w:ascii="宋体" w:hAnsi="宋体" w:cs="宋体"/>
          <w:color w:val="000000"/>
          <w:kern w:val="0"/>
          <w:szCs w:val="21"/>
          <w:lang w:bidi="ar"/>
        </w:rPr>
        <w:t xml:space="preserve">申领人或者使用人在使用危险化学品过程中要对周围的师生和其他人员负责，防止出现意外事故。当天实验结束后，申领人须将剩余的危险化学品交回管理员存放，不得自行处理或者存放。管理员要对交回的实验剩余危险化学品名称、数量进行详细核对，并登记在册。 </w:t>
      </w:r>
    </w:p>
    <w:p>
      <w:pPr>
        <w:widowControl/>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第二十三条　</w:t>
      </w:r>
      <w:r>
        <w:rPr>
          <w:rFonts w:hint="eastAsia" w:ascii="宋体" w:hAnsi="宋体" w:cs="宋体"/>
          <w:color w:val="000000"/>
          <w:kern w:val="0"/>
          <w:szCs w:val="21"/>
          <w:lang w:bidi="ar"/>
        </w:rPr>
        <w:t xml:space="preserve">危险化学品只限本实验教师在实验室使用，严禁借用、转用和私自转交他人。 </w:t>
      </w:r>
    </w:p>
    <w:p>
      <w:pPr>
        <w:widowControl/>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第二十四条</w:t>
      </w:r>
      <w:r>
        <w:rPr>
          <w:rFonts w:hint="eastAsia" w:ascii="宋体" w:hAnsi="宋体" w:cs="宋体"/>
          <w:color w:val="000000"/>
          <w:kern w:val="0"/>
          <w:szCs w:val="21"/>
          <w:lang w:bidi="ar"/>
        </w:rPr>
        <w:t xml:space="preserve">　特殊危险实验需在室外、野外进行，要经保卫处同意并办理相关手续，方可拿到室外、野外进行。实验时要加强人畜安全防护，保护环境。 </w:t>
      </w:r>
    </w:p>
    <w:p>
      <w:pPr>
        <w:widowControl/>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第二十五条　</w:t>
      </w:r>
      <w:r>
        <w:rPr>
          <w:rFonts w:hint="eastAsia" w:ascii="宋体" w:hAnsi="宋体" w:cs="宋体"/>
          <w:color w:val="000000"/>
          <w:kern w:val="0"/>
          <w:szCs w:val="21"/>
          <w:lang w:bidi="ar"/>
        </w:rPr>
        <w:t xml:space="preserve">危险化学品实验教师和实验人员必须配备专用的防护用具和工具，禁防混用。 </w:t>
      </w:r>
    </w:p>
    <w:p>
      <w:pPr>
        <w:widowControl/>
        <w:spacing w:line="312" w:lineRule="auto"/>
        <w:jc w:val="center"/>
        <w:rPr>
          <w:rFonts w:hint="eastAsia" w:ascii="黑体" w:hAnsi="黑体" w:eastAsia="黑体" w:cs="黑体"/>
          <w:szCs w:val="21"/>
        </w:rPr>
      </w:pPr>
      <w:bookmarkStart w:id="7" w:name="_Toc25137"/>
      <w:r>
        <w:rPr>
          <w:rFonts w:hint="eastAsia" w:ascii="黑体" w:hAnsi="黑体" w:eastAsia="黑体" w:cs="黑体"/>
          <w:color w:val="000000"/>
          <w:kern w:val="0"/>
          <w:szCs w:val="21"/>
          <w:lang w:bidi="ar"/>
        </w:rPr>
        <w:t>第五章　销毁与处置</w:t>
      </w:r>
      <w:bookmarkEnd w:id="7"/>
      <w:r>
        <w:rPr>
          <w:rFonts w:hint="eastAsia" w:ascii="黑体" w:hAnsi="黑体" w:eastAsia="黑体" w:cs="黑体"/>
          <w:color w:val="000000"/>
          <w:kern w:val="0"/>
          <w:szCs w:val="21"/>
          <w:lang w:bidi="ar"/>
        </w:rPr>
        <w:t xml:space="preserve"> </w:t>
      </w:r>
    </w:p>
    <w:p>
      <w:pPr>
        <w:widowControl/>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第二十六条</w:t>
      </w:r>
      <w:r>
        <w:rPr>
          <w:rFonts w:hint="eastAsia" w:ascii="宋体" w:hAnsi="宋体" w:cs="宋体"/>
          <w:color w:val="000000"/>
          <w:kern w:val="0"/>
          <w:szCs w:val="21"/>
          <w:lang w:bidi="ar"/>
        </w:rPr>
        <w:t xml:space="preserve">　危险化学品的销毁、处置，严格执行国家和自治区有关规定，统一销毁，统一处置。 </w:t>
      </w:r>
    </w:p>
    <w:p>
      <w:pPr>
        <w:widowControl/>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第二十七条</w:t>
      </w:r>
      <w:r>
        <w:rPr>
          <w:rFonts w:hint="eastAsia" w:ascii="宋体" w:hAnsi="宋体" w:cs="宋体"/>
          <w:color w:val="000000"/>
          <w:kern w:val="0"/>
          <w:szCs w:val="21"/>
          <w:lang w:bidi="ar"/>
        </w:rPr>
        <w:t xml:space="preserve"> 危险化学实验结束后，对含有剧毒或易燃易爆的残液、残汁、残物、废水、废渣，要用专用容器分类统一存放，容器外加贴标签，注明废弃物品名、性质等信息。不得随便倒入下水管道，污染环境和水源，也不得随意掩埋或丢弃。 </w:t>
      </w:r>
    </w:p>
    <w:p>
      <w:pPr>
        <w:widowControl/>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第二十八条</w:t>
      </w:r>
      <w:r>
        <w:rPr>
          <w:rFonts w:hint="eastAsia" w:ascii="宋体" w:hAnsi="宋体" w:cs="宋体"/>
          <w:color w:val="000000"/>
          <w:kern w:val="0"/>
          <w:szCs w:val="21"/>
          <w:lang w:bidi="ar"/>
        </w:rPr>
        <w:t xml:space="preserve"> 对危险化学品残液、残汁、残物、废水、废渣等，应通过稀释、中和、回收等方式进行无公害处理。对无法进行无公害处理的残留物质，数量达到实验室安全存放量时交由国有资产管理处设置的专用存放点存放，并由国有资产管理处、保卫处备案，统一交由环保部门确认的有处理资质的单位进行回收处理。费用由学校承担。 </w:t>
      </w:r>
    </w:p>
    <w:p>
      <w:pPr>
        <w:widowControl/>
        <w:spacing w:line="312" w:lineRule="auto"/>
        <w:jc w:val="center"/>
        <w:rPr>
          <w:rFonts w:hint="eastAsia" w:ascii="黑体" w:hAnsi="黑体" w:eastAsia="黑体" w:cs="黑体"/>
          <w:szCs w:val="21"/>
        </w:rPr>
      </w:pPr>
      <w:bookmarkStart w:id="8" w:name="_Toc22487"/>
      <w:r>
        <w:rPr>
          <w:rFonts w:hint="eastAsia" w:ascii="黑体" w:hAnsi="黑体" w:eastAsia="黑体" w:cs="黑体"/>
          <w:color w:val="000000"/>
          <w:kern w:val="0"/>
          <w:szCs w:val="21"/>
          <w:lang w:bidi="ar"/>
        </w:rPr>
        <w:t>第六章 安全与管理</w:t>
      </w:r>
      <w:bookmarkEnd w:id="8"/>
      <w:r>
        <w:rPr>
          <w:rFonts w:hint="eastAsia" w:ascii="黑体" w:hAnsi="黑体" w:eastAsia="黑体" w:cs="黑体"/>
          <w:color w:val="000000"/>
          <w:kern w:val="0"/>
          <w:szCs w:val="21"/>
          <w:lang w:bidi="ar"/>
        </w:rPr>
        <w:t xml:space="preserve"> </w:t>
      </w:r>
    </w:p>
    <w:p>
      <w:pPr>
        <w:widowControl/>
        <w:tabs>
          <w:tab w:val="left" w:pos="540"/>
        </w:tabs>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第二十九条</w:t>
      </w:r>
      <w:r>
        <w:rPr>
          <w:rFonts w:hint="eastAsia" w:ascii="宋体" w:hAnsi="宋体" w:cs="宋体"/>
          <w:color w:val="000000"/>
          <w:kern w:val="0"/>
          <w:szCs w:val="21"/>
          <w:lang w:bidi="ar"/>
        </w:rPr>
        <w:t xml:space="preserve">　各学院对危险化学品的管理制度和安全制度，要悬挂在醒目位置。要备有防火器材和防盗措施。 </w:t>
      </w:r>
    </w:p>
    <w:p>
      <w:pPr>
        <w:widowControl/>
        <w:tabs>
          <w:tab w:val="left" w:pos="540"/>
        </w:tabs>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 xml:space="preserve">第三十条 </w:t>
      </w:r>
      <w:r>
        <w:rPr>
          <w:rFonts w:hint="eastAsia" w:ascii="宋体" w:hAnsi="宋体" w:cs="宋体"/>
          <w:color w:val="000000"/>
          <w:kern w:val="0"/>
          <w:szCs w:val="21"/>
          <w:lang w:bidi="ar"/>
        </w:rPr>
        <w:t xml:space="preserve">各学院对涉及危险化学品的工作人员，每学期组织不少于1次的与岗位安全职责相关的学习培训和应急演练，切实掌握危险化学品使用管理和相关设施设备的使用方法。未经危险化学品安全教育培训的人员，一律不得进行涉及危化品操作的保管、实验等活动。 </w:t>
      </w:r>
    </w:p>
    <w:p>
      <w:pPr>
        <w:widowControl/>
        <w:tabs>
          <w:tab w:val="left" w:pos="540"/>
        </w:tabs>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第三十一条</w:t>
      </w:r>
      <w:r>
        <w:rPr>
          <w:rFonts w:hint="eastAsia" w:ascii="宋体" w:hAnsi="宋体" w:cs="宋体"/>
          <w:color w:val="000000"/>
          <w:kern w:val="0"/>
          <w:szCs w:val="21"/>
          <w:lang w:bidi="ar"/>
        </w:rPr>
        <w:t xml:space="preserve"> 发生危险化学品事故时，要按照有关规定启动应急预案，迅速疏散人员，妥善进行处置，及时报送信息，全力保障师生生命财产安全，防止事态扩大和蔓延。 </w:t>
      </w:r>
    </w:p>
    <w:p>
      <w:pPr>
        <w:widowControl/>
        <w:tabs>
          <w:tab w:val="left" w:pos="540"/>
        </w:tabs>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第三十二条　</w:t>
      </w:r>
      <w:r>
        <w:rPr>
          <w:rFonts w:hint="eastAsia" w:ascii="宋体" w:hAnsi="宋体" w:cs="宋体"/>
          <w:color w:val="000000"/>
          <w:kern w:val="0"/>
          <w:szCs w:val="21"/>
          <w:lang w:bidi="ar"/>
        </w:rPr>
        <w:t xml:space="preserve">遇到火灾、水灾、盗窃、丢失等其他特殊情况，实验室管理人员要及时向学院主要领导和保卫处报告，由保卫处协助公安机关进行处理。实验室管理员要保护好现场所有的痕迹、证据。 </w:t>
      </w:r>
    </w:p>
    <w:p>
      <w:pPr>
        <w:widowControl/>
        <w:tabs>
          <w:tab w:val="left" w:pos="540"/>
        </w:tabs>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第三十三条</w:t>
      </w:r>
      <w:r>
        <w:rPr>
          <w:rFonts w:hint="eastAsia" w:ascii="宋体" w:hAnsi="宋体" w:cs="宋体"/>
          <w:color w:val="000000"/>
          <w:kern w:val="0"/>
          <w:szCs w:val="21"/>
          <w:lang w:bidi="ar"/>
        </w:rPr>
        <w:t>　</w:t>
      </w:r>
      <w:r>
        <w:rPr>
          <w:rFonts w:hint="eastAsia" w:ascii="黑体" w:hAnsi="黑体" w:eastAsia="黑体" w:cs="黑体"/>
          <w:color w:val="000000"/>
          <w:kern w:val="0"/>
          <w:szCs w:val="21"/>
          <w:lang w:bidi="ar"/>
        </w:rPr>
        <w:t>保卫处要定期组织教务处、科技处、研究生与学科建设处、国有</w:t>
      </w:r>
      <w:r>
        <w:rPr>
          <w:rFonts w:hint="eastAsia" w:ascii="宋体" w:hAnsi="宋体" w:cs="宋体"/>
          <w:color w:val="000000"/>
          <w:kern w:val="0"/>
          <w:szCs w:val="21"/>
          <w:lang w:bidi="ar"/>
        </w:rPr>
        <w:t xml:space="preserve">资产管理处就相关单位的危险化学品使用情况进行监督、检查，发现问题及时处理。 </w:t>
      </w:r>
    </w:p>
    <w:p>
      <w:pPr>
        <w:widowControl/>
        <w:spacing w:line="312" w:lineRule="auto"/>
        <w:jc w:val="center"/>
        <w:rPr>
          <w:rFonts w:hint="eastAsia" w:ascii="黑体" w:hAnsi="黑体" w:eastAsia="黑体" w:cs="黑体"/>
          <w:szCs w:val="21"/>
        </w:rPr>
      </w:pPr>
      <w:bookmarkStart w:id="9" w:name="_Toc7361"/>
      <w:r>
        <w:rPr>
          <w:rFonts w:hint="eastAsia" w:ascii="黑体" w:hAnsi="黑体" w:eastAsia="黑体" w:cs="黑体"/>
          <w:color w:val="000000"/>
          <w:kern w:val="0"/>
          <w:szCs w:val="21"/>
          <w:lang w:bidi="ar"/>
        </w:rPr>
        <w:t>第七章 附  则</w:t>
      </w:r>
      <w:bookmarkEnd w:id="9"/>
      <w:r>
        <w:rPr>
          <w:rFonts w:hint="eastAsia" w:ascii="黑体" w:hAnsi="黑体" w:eastAsia="黑体" w:cs="黑体"/>
          <w:color w:val="000000"/>
          <w:kern w:val="0"/>
          <w:szCs w:val="21"/>
          <w:lang w:bidi="ar"/>
        </w:rPr>
        <w:t xml:space="preserve"> </w:t>
      </w:r>
    </w:p>
    <w:p>
      <w:pPr>
        <w:widowControl/>
        <w:tabs>
          <w:tab w:val="left" w:pos="540"/>
        </w:tabs>
        <w:spacing w:line="312" w:lineRule="auto"/>
        <w:ind w:firstLine="420" w:firstLineChars="200"/>
        <w:jc w:val="left"/>
        <w:rPr>
          <w:rFonts w:hint="eastAsia" w:ascii="宋体" w:hAnsi="宋体" w:cs="宋体"/>
          <w:szCs w:val="21"/>
        </w:rPr>
      </w:pPr>
      <w:r>
        <w:rPr>
          <w:rFonts w:hint="eastAsia" w:ascii="黑体" w:hAnsi="黑体" w:eastAsia="黑体" w:cs="黑体"/>
          <w:color w:val="000000"/>
          <w:kern w:val="0"/>
          <w:szCs w:val="21"/>
          <w:lang w:bidi="ar"/>
        </w:rPr>
        <w:t xml:space="preserve">第三十四条 </w:t>
      </w:r>
      <w:r>
        <w:rPr>
          <w:rFonts w:hint="eastAsia" w:ascii="宋体" w:hAnsi="宋体" w:cs="宋体"/>
          <w:color w:val="000000"/>
          <w:kern w:val="0"/>
          <w:szCs w:val="21"/>
          <w:lang w:bidi="ar"/>
        </w:rPr>
        <w:t xml:space="preserve"> 对违反本办法和有关规定，造成安全事故的相关单位和个人，学校将根据情节轻重给予相应处理、处罚，构成犯罪的交司法机关依法追究其刑事责任。 </w:t>
      </w:r>
    </w:p>
    <w:p>
      <w:pPr>
        <w:widowControl/>
        <w:tabs>
          <w:tab w:val="left" w:pos="540"/>
        </w:tabs>
        <w:spacing w:line="312" w:lineRule="auto"/>
        <w:ind w:firstLine="420" w:firstLineChars="200"/>
        <w:jc w:val="left"/>
        <w:rPr>
          <w:rFonts w:hint="eastAsia" w:ascii="宋体" w:hAnsi="宋体" w:cs="宋体"/>
          <w:color w:val="000000"/>
          <w:kern w:val="0"/>
          <w:szCs w:val="21"/>
          <w:lang w:bidi="ar"/>
        </w:rPr>
      </w:pPr>
      <w:bookmarkStart w:id="10" w:name="_Toc17568"/>
      <w:r>
        <w:rPr>
          <w:rFonts w:hint="eastAsia" w:ascii="黑体" w:hAnsi="黑体" w:eastAsia="黑体" w:cs="黑体"/>
          <w:color w:val="000000"/>
          <w:kern w:val="0"/>
          <w:szCs w:val="21"/>
          <w:lang w:bidi="ar"/>
        </w:rPr>
        <w:t xml:space="preserve">第三十五条 </w:t>
      </w:r>
      <w:r>
        <w:rPr>
          <w:rFonts w:hint="eastAsia" w:ascii="宋体" w:hAnsi="宋体" w:cs="宋体"/>
          <w:color w:val="000000"/>
          <w:kern w:val="0"/>
          <w:szCs w:val="21"/>
          <w:lang w:bidi="ar"/>
        </w:rPr>
        <w:t>本办法自公布之日起施行，本办法由教务处负责解释。</w:t>
      </w:r>
      <w:bookmarkEnd w:id="10"/>
      <w:r>
        <w:rPr>
          <w:rFonts w:hint="eastAsia" w:ascii="宋体" w:hAnsi="宋体" w:cs="宋体"/>
          <w:color w:val="000000"/>
          <w:kern w:val="0"/>
          <w:szCs w:val="21"/>
          <w:lang w:bidi="ar"/>
        </w:rPr>
        <w:t xml:space="preserve"> </w:t>
      </w:r>
    </w:p>
    <w:p>
      <w:pPr>
        <w:widowControl/>
        <w:tabs>
          <w:tab w:val="left" w:pos="540"/>
        </w:tabs>
        <w:spacing w:line="312" w:lineRule="auto"/>
        <w:ind w:firstLine="420" w:firstLineChars="200"/>
        <w:jc w:val="left"/>
        <w:rPr>
          <w:rFonts w:hint="eastAsia" w:ascii="宋体" w:hAnsi="宋体" w:cs="宋体"/>
          <w:color w:val="000000"/>
          <w:kern w:val="0"/>
          <w:szCs w:val="21"/>
          <w:lang w:bidi="ar"/>
        </w:rPr>
      </w:pPr>
    </w:p>
    <w:p>
      <w:pPr>
        <w:widowControl/>
        <w:tabs>
          <w:tab w:val="left" w:pos="540"/>
        </w:tabs>
        <w:spacing w:line="312" w:lineRule="auto"/>
        <w:ind w:firstLine="420" w:firstLineChars="200"/>
        <w:jc w:val="left"/>
        <w:rPr>
          <w:rFonts w:hint="eastAsia" w:ascii="宋体" w:hAnsi="宋体" w:cs="宋体"/>
          <w:color w:val="000000"/>
          <w:kern w:val="0"/>
          <w:szCs w:val="21"/>
          <w:lang w:bidi="ar"/>
        </w:rPr>
      </w:pPr>
    </w:p>
    <w:p>
      <w:pPr>
        <w:spacing w:line="312" w:lineRule="auto"/>
        <w:jc w:val="right"/>
        <w:rPr>
          <w:rFonts w:hint="eastAsia" w:ascii="宋体" w:hAnsi="宋体" w:cs="宋体"/>
          <w:szCs w:val="21"/>
        </w:rPr>
      </w:pPr>
    </w:p>
    <w:p>
      <w:pPr>
        <w:spacing w:line="312" w:lineRule="auto"/>
        <w:jc w:val="right"/>
        <w:rPr>
          <w:rFonts w:hint="eastAsia" w:ascii="宋体" w:hAnsi="宋体" w:cs="宋体"/>
          <w:szCs w:val="21"/>
        </w:rPr>
      </w:pPr>
      <w:r>
        <w:rPr>
          <w:rFonts w:hint="eastAsia" w:ascii="宋体" w:hAnsi="宋体" w:cs="宋体"/>
          <w:szCs w:val="21"/>
        </w:rPr>
        <w:t>二○一八年一月十日</w:t>
      </w:r>
    </w:p>
    <w:p>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8A1C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2018-03-19T01:55:21Z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