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A8" w:rsidRDefault="00FA15A8" w:rsidP="00FA15A8"/>
    <w:p w:rsidR="00FA15A8" w:rsidRDefault="00FA15A8" w:rsidP="00FA15A8"/>
    <w:p w:rsidR="00FA15A8" w:rsidRDefault="00FA15A8" w:rsidP="00FA15A8"/>
    <w:p w:rsidR="00FA15A8" w:rsidRDefault="00FA15A8" w:rsidP="00FA15A8"/>
    <w:p w:rsidR="00447AE5" w:rsidRDefault="00447AE5" w:rsidP="00FA15A8"/>
    <w:p w:rsidR="00FA15A8" w:rsidRPr="00661AEA" w:rsidRDefault="00FA15A8" w:rsidP="00FA15A8">
      <w:pPr>
        <w:spacing w:after="100" w:afterAutospacing="1"/>
        <w:jc w:val="right"/>
        <w:rPr>
          <w:rFonts w:ascii="仿宋" w:eastAsia="仿宋" w:hAnsi="仿宋"/>
          <w:sz w:val="24"/>
        </w:rPr>
      </w:pPr>
      <w:r w:rsidRPr="00661AEA">
        <w:rPr>
          <w:rFonts w:ascii="仿宋" w:eastAsia="仿宋" w:hAnsi="仿宋" w:hint="eastAsia"/>
          <w:sz w:val="24"/>
        </w:rPr>
        <w:t>邵院教通</w:t>
      </w:r>
      <w:r w:rsidR="007747F8">
        <w:rPr>
          <w:rFonts w:ascii="仿宋" w:eastAsia="仿宋" w:hAnsi="仿宋" w:hint="eastAsia"/>
          <w:sz w:val="24"/>
        </w:rPr>
        <w:t>[2016]</w:t>
      </w:r>
      <w:r w:rsidR="00C304F6">
        <w:rPr>
          <w:rFonts w:ascii="仿宋" w:eastAsia="仿宋" w:hAnsi="仿宋" w:hint="eastAsia"/>
          <w:sz w:val="24"/>
        </w:rPr>
        <w:t>100</w:t>
      </w:r>
      <w:r w:rsidRPr="00661AEA">
        <w:rPr>
          <w:rFonts w:ascii="仿宋" w:eastAsia="仿宋" w:hAnsi="仿宋" w:hint="eastAsia"/>
          <w:sz w:val="24"/>
        </w:rPr>
        <w:t>号</w:t>
      </w:r>
    </w:p>
    <w:p w:rsidR="004358AB" w:rsidRPr="00FB0B6A" w:rsidRDefault="00F87E44" w:rsidP="00BB4E93">
      <w:pPr>
        <w:spacing w:after="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B0B6A">
        <w:rPr>
          <w:rFonts w:ascii="Times New Roman" w:eastAsia="黑体" w:hAnsi="黑体" w:cs="Times New Roman"/>
          <w:sz w:val="36"/>
          <w:szCs w:val="36"/>
        </w:rPr>
        <w:t>关于公布</w:t>
      </w:r>
      <w:r w:rsidRPr="00FB0B6A">
        <w:rPr>
          <w:rFonts w:ascii="Times New Roman" w:eastAsia="黑体" w:hAnsi="Times New Roman" w:cs="Times New Roman"/>
          <w:sz w:val="36"/>
          <w:szCs w:val="36"/>
        </w:rPr>
        <w:t>2016</w:t>
      </w:r>
      <w:r w:rsidRPr="00FB0B6A">
        <w:rPr>
          <w:rFonts w:ascii="Times New Roman" w:eastAsia="黑体" w:hAnsi="黑体" w:cs="Times New Roman"/>
          <w:sz w:val="36"/>
          <w:szCs w:val="36"/>
        </w:rPr>
        <w:t>年</w:t>
      </w:r>
      <w:r w:rsidR="00851F7F" w:rsidRPr="00851F7F">
        <w:rPr>
          <w:rFonts w:ascii="Times New Roman" w:eastAsia="黑体" w:hAnsi="黑体" w:cs="Times New Roman" w:hint="eastAsia"/>
          <w:sz w:val="36"/>
          <w:szCs w:val="36"/>
        </w:rPr>
        <w:t>邵阳学院课程非标准答案考试改革项目</w:t>
      </w:r>
      <w:r w:rsidRPr="00FB0B6A">
        <w:rPr>
          <w:rFonts w:ascii="Times New Roman" w:eastAsia="黑体" w:hAnsi="黑体" w:cs="Times New Roman"/>
          <w:sz w:val="36"/>
          <w:szCs w:val="36"/>
        </w:rPr>
        <w:t>的通知</w:t>
      </w:r>
    </w:p>
    <w:p w:rsidR="005967F2" w:rsidRDefault="005967F2" w:rsidP="00CC61D6">
      <w:pPr>
        <w:spacing w:after="0" w:line="44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F87E44" w:rsidRPr="00FA15A8" w:rsidRDefault="00F87E44" w:rsidP="00440266">
      <w:pPr>
        <w:spacing w:after="0" w:line="80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FA15A8">
        <w:rPr>
          <w:rFonts w:asciiTheme="minorEastAsia" w:eastAsiaTheme="minorEastAsia" w:hAnsiTheme="minorEastAsia" w:cs="Times New Roman"/>
          <w:sz w:val="24"/>
          <w:szCs w:val="24"/>
        </w:rPr>
        <w:t>各</w:t>
      </w:r>
      <w:r w:rsidR="00D91FDB" w:rsidRPr="00FA15A8">
        <w:rPr>
          <w:rFonts w:asciiTheme="minorEastAsia" w:eastAsiaTheme="minorEastAsia" w:hAnsiTheme="minorEastAsia" w:cs="Times New Roman"/>
          <w:sz w:val="24"/>
          <w:szCs w:val="24"/>
        </w:rPr>
        <w:t>教学</w:t>
      </w:r>
      <w:r w:rsidRPr="00FA15A8">
        <w:rPr>
          <w:rFonts w:asciiTheme="minorEastAsia" w:eastAsiaTheme="minorEastAsia" w:hAnsiTheme="minorEastAsia" w:cs="Times New Roman"/>
          <w:sz w:val="24"/>
          <w:szCs w:val="24"/>
        </w:rPr>
        <w:t>单位：</w:t>
      </w:r>
    </w:p>
    <w:p w:rsidR="00851F7F" w:rsidRPr="00851F7F" w:rsidRDefault="005F1BD4" w:rsidP="00440266">
      <w:pPr>
        <w:spacing w:after="0" w:line="80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FA15A8">
        <w:rPr>
          <w:rFonts w:asciiTheme="minorEastAsia" w:eastAsiaTheme="minorEastAsia" w:hAnsiTheme="minorEastAsia" w:cs="Times New Roman"/>
          <w:sz w:val="24"/>
          <w:szCs w:val="24"/>
        </w:rPr>
        <w:t>根据</w:t>
      </w:r>
      <w:r w:rsidR="00580C2C" w:rsidRPr="00FA15A8">
        <w:rPr>
          <w:rFonts w:asciiTheme="minorEastAsia" w:eastAsiaTheme="minorEastAsia" w:hAnsiTheme="minorEastAsia" w:cs="Times New Roman"/>
          <w:sz w:val="24"/>
          <w:szCs w:val="24"/>
        </w:rPr>
        <w:t>《</w:t>
      </w:r>
      <w:r w:rsidR="00851F7F" w:rsidRPr="00851F7F">
        <w:rPr>
          <w:rFonts w:asciiTheme="minorEastAsia" w:eastAsiaTheme="minorEastAsia" w:hAnsiTheme="minorEastAsia" w:cs="Times New Roman" w:hint="eastAsia"/>
          <w:sz w:val="24"/>
          <w:szCs w:val="24"/>
        </w:rPr>
        <w:t>关于推进课程考试非标准答案考试改革的通知</w:t>
      </w:r>
      <w:r w:rsidR="005967F2">
        <w:rPr>
          <w:rFonts w:asciiTheme="minorEastAsia" w:eastAsiaTheme="minorEastAsia" w:hAnsiTheme="minorEastAsia" w:cs="Times New Roman"/>
          <w:sz w:val="24"/>
          <w:szCs w:val="24"/>
        </w:rPr>
        <w:t>》（邵院教</w:t>
      </w:r>
      <w:r w:rsidR="005967F2">
        <w:rPr>
          <w:rFonts w:asciiTheme="minorEastAsia" w:eastAsiaTheme="minorEastAsia" w:hAnsiTheme="minorEastAsia" w:cs="Times New Roman" w:hint="eastAsia"/>
          <w:sz w:val="24"/>
          <w:szCs w:val="24"/>
        </w:rPr>
        <w:t>通</w:t>
      </w:r>
      <w:r w:rsidR="00580C2C" w:rsidRPr="00FA15A8">
        <w:rPr>
          <w:rFonts w:asciiTheme="minorEastAsia" w:eastAsiaTheme="minorEastAsia" w:hAnsiTheme="minorEastAsia" w:cs="Times New Roman"/>
          <w:sz w:val="24"/>
          <w:szCs w:val="24"/>
        </w:rPr>
        <w:t>[2016]</w:t>
      </w:r>
      <w:r w:rsidR="005967F2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="00851F7F">
        <w:rPr>
          <w:rFonts w:asciiTheme="minorEastAsia" w:eastAsiaTheme="minorEastAsia" w:hAnsiTheme="minorEastAsia" w:cs="Times New Roman" w:hint="eastAsia"/>
          <w:sz w:val="24"/>
          <w:szCs w:val="24"/>
        </w:rPr>
        <w:t>81</w:t>
      </w:r>
      <w:r w:rsidR="00580C2C" w:rsidRPr="00FA15A8">
        <w:rPr>
          <w:rFonts w:asciiTheme="minorEastAsia" w:eastAsiaTheme="minorEastAsia" w:hAnsiTheme="minorEastAsia" w:cs="Times New Roman"/>
          <w:sz w:val="24"/>
          <w:szCs w:val="24"/>
        </w:rPr>
        <w:t>号）要求，经教学单位申报、</w:t>
      </w:r>
      <w:r w:rsidR="00087FBE" w:rsidRPr="00FA15A8">
        <w:rPr>
          <w:rFonts w:asciiTheme="minorEastAsia" w:eastAsiaTheme="minorEastAsia" w:hAnsiTheme="minorEastAsia" w:cs="Times New Roman"/>
          <w:sz w:val="24"/>
          <w:szCs w:val="24"/>
        </w:rPr>
        <w:t>学校组织专家评审，</w:t>
      </w:r>
      <w:r w:rsidR="00851F7F" w:rsidRPr="00851F7F">
        <w:rPr>
          <w:rFonts w:asciiTheme="minorEastAsia" w:eastAsiaTheme="minorEastAsia" w:hAnsiTheme="minorEastAsia" w:cs="Times New Roman"/>
          <w:sz w:val="24"/>
          <w:szCs w:val="24"/>
        </w:rPr>
        <w:t>确定</w:t>
      </w:r>
      <w:r w:rsidR="00851F7F" w:rsidRPr="00851F7F">
        <w:rPr>
          <w:rFonts w:asciiTheme="minorEastAsia" w:eastAsiaTheme="minorEastAsia" w:hAnsiTheme="minorEastAsia" w:cs="Times New Roman" w:hint="eastAsia"/>
          <w:sz w:val="24"/>
          <w:szCs w:val="24"/>
        </w:rPr>
        <w:t>《算法设计与分析》</w:t>
      </w:r>
      <w:r w:rsidR="00851F7F" w:rsidRPr="00851F7F">
        <w:rPr>
          <w:rFonts w:asciiTheme="minorEastAsia" w:eastAsiaTheme="minorEastAsia" w:hAnsiTheme="minorEastAsia" w:cs="Times New Roman"/>
          <w:sz w:val="24"/>
          <w:szCs w:val="24"/>
        </w:rPr>
        <w:t>等</w:t>
      </w:r>
      <w:r w:rsidR="00851F7F" w:rsidRPr="00851F7F">
        <w:rPr>
          <w:rFonts w:asciiTheme="minorEastAsia" w:eastAsiaTheme="minorEastAsia" w:hAnsiTheme="minorEastAsia" w:cs="Times New Roman" w:hint="eastAsia"/>
          <w:sz w:val="24"/>
          <w:szCs w:val="24"/>
        </w:rPr>
        <w:t>10门课程</w:t>
      </w:r>
      <w:r w:rsidR="00851F7F" w:rsidRPr="00851F7F">
        <w:rPr>
          <w:rFonts w:asciiTheme="minorEastAsia" w:eastAsiaTheme="minorEastAsia" w:hAnsiTheme="minorEastAsia" w:cs="Times New Roman"/>
          <w:sz w:val="24"/>
          <w:szCs w:val="24"/>
        </w:rPr>
        <w:t>为</w:t>
      </w:r>
      <w:r w:rsidR="00851F7F" w:rsidRPr="00851F7F">
        <w:rPr>
          <w:rFonts w:asciiTheme="minorEastAsia" w:eastAsiaTheme="minorEastAsia" w:hAnsiTheme="minorEastAsia" w:cs="Times New Roman" w:hint="eastAsia"/>
          <w:sz w:val="24"/>
          <w:szCs w:val="24"/>
        </w:rPr>
        <w:t>学校课程非标准答案考试改革项目</w:t>
      </w:r>
      <w:r w:rsidR="00851F7F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851F7F">
        <w:rPr>
          <w:rFonts w:asciiTheme="minorEastAsia" w:eastAsiaTheme="minorEastAsia" w:hAnsiTheme="minorEastAsia" w:cs="Times New Roman" w:hint="eastAsia"/>
          <w:sz w:val="24"/>
          <w:szCs w:val="24"/>
        </w:rPr>
        <w:t>现予以</w:t>
      </w:r>
      <w:r w:rsidR="00D91FDB" w:rsidRPr="00FA15A8">
        <w:rPr>
          <w:rFonts w:asciiTheme="minorEastAsia" w:eastAsiaTheme="minorEastAsia" w:hAnsiTheme="minorEastAsia" w:cs="Times New Roman"/>
          <w:sz w:val="24"/>
          <w:szCs w:val="24"/>
        </w:rPr>
        <w:t>公布，具体名单见附件。</w:t>
      </w:r>
      <w:r w:rsidR="007F69AB">
        <w:rPr>
          <w:rFonts w:asciiTheme="minorEastAsia" w:eastAsiaTheme="minorEastAsia" w:hAnsiTheme="minorEastAsia" w:cs="Times New Roman" w:hint="eastAsia"/>
          <w:sz w:val="24"/>
          <w:szCs w:val="24"/>
        </w:rPr>
        <w:t>项目</w:t>
      </w:r>
      <w:r w:rsidR="00C304F6">
        <w:rPr>
          <w:rFonts w:asciiTheme="minorEastAsia" w:eastAsiaTheme="minorEastAsia" w:hAnsiTheme="minorEastAsia" w:cs="Times New Roman" w:hint="eastAsia"/>
          <w:sz w:val="24"/>
          <w:szCs w:val="24"/>
        </w:rPr>
        <w:t>研究时间为2017年1月1日至2019年6月30日，届时学校将组织中期检查和结项</w:t>
      </w:r>
      <w:r w:rsidR="007F69AB">
        <w:rPr>
          <w:rFonts w:asciiTheme="minorEastAsia" w:eastAsiaTheme="minorEastAsia" w:hAnsiTheme="minorEastAsia" w:cs="Times New Roman" w:hint="eastAsia"/>
          <w:sz w:val="24"/>
          <w:szCs w:val="24"/>
        </w:rPr>
        <w:t>验收</w:t>
      </w:r>
      <w:r w:rsidR="00C304F6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4F6E26" w:rsidRPr="00FA15A8" w:rsidRDefault="0003782F" w:rsidP="00440266">
      <w:pPr>
        <w:tabs>
          <w:tab w:val="center" w:pos="4393"/>
        </w:tabs>
        <w:spacing w:after="0" w:line="80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FA15A8">
        <w:rPr>
          <w:rFonts w:asciiTheme="minorEastAsia" w:eastAsiaTheme="minorEastAsia" w:hAnsiTheme="minorEastAsia" w:cs="Times New Roman"/>
          <w:sz w:val="24"/>
          <w:szCs w:val="24"/>
        </w:rPr>
        <w:t>附件：</w:t>
      </w:r>
      <w:r w:rsidR="005967F2">
        <w:rPr>
          <w:rFonts w:asciiTheme="minorEastAsia" w:eastAsiaTheme="minorEastAsia" w:hAnsiTheme="minorEastAsia" w:cs="Times New Roman" w:hint="eastAsia"/>
          <w:sz w:val="24"/>
          <w:szCs w:val="24"/>
        </w:rPr>
        <w:t>邵阳学院课程非标准答案考试改革</w:t>
      </w:r>
      <w:r w:rsidR="00851F7F" w:rsidRPr="00851F7F">
        <w:rPr>
          <w:rFonts w:asciiTheme="minorEastAsia" w:eastAsiaTheme="minorEastAsia" w:hAnsiTheme="minorEastAsia" w:cs="Times New Roman" w:hint="eastAsia"/>
          <w:sz w:val="24"/>
          <w:szCs w:val="24"/>
        </w:rPr>
        <w:t>立项</w:t>
      </w:r>
      <w:r w:rsidR="00175C9C">
        <w:rPr>
          <w:rFonts w:asciiTheme="minorEastAsia" w:eastAsiaTheme="minorEastAsia" w:hAnsiTheme="minorEastAsia" w:cs="Times New Roman" w:hint="eastAsia"/>
          <w:sz w:val="24"/>
          <w:szCs w:val="24"/>
        </w:rPr>
        <w:t>名单</w:t>
      </w:r>
      <w:r w:rsidR="00FA15A8" w:rsidRPr="00FA15A8">
        <w:rPr>
          <w:rFonts w:asciiTheme="minorEastAsia" w:eastAsiaTheme="minorEastAsia" w:hAnsiTheme="minorEastAsia" w:cs="Times New Roman"/>
          <w:sz w:val="24"/>
          <w:szCs w:val="24"/>
        </w:rPr>
        <w:tab/>
      </w:r>
    </w:p>
    <w:p w:rsidR="00FA15A8" w:rsidRPr="005967F2" w:rsidRDefault="00FA15A8" w:rsidP="000762EA">
      <w:pPr>
        <w:spacing w:line="220" w:lineRule="atLeast"/>
        <w:jc w:val="right"/>
        <w:rPr>
          <w:rFonts w:ascii="Times New Roman" w:eastAsia="楷体_GB2312" w:hAnsi="Times New Roman" w:cs="Times New Roman"/>
          <w:sz w:val="28"/>
          <w:szCs w:val="28"/>
        </w:rPr>
      </w:pPr>
    </w:p>
    <w:p w:rsidR="00440266" w:rsidRDefault="00440266" w:rsidP="000762EA">
      <w:pPr>
        <w:spacing w:line="220" w:lineRule="atLeast"/>
        <w:jc w:val="right"/>
        <w:rPr>
          <w:rFonts w:ascii="楷体" w:eastAsia="楷体" w:hAnsi="楷体" w:cs="Times New Roman" w:hint="eastAsia"/>
          <w:sz w:val="28"/>
          <w:szCs w:val="28"/>
        </w:rPr>
      </w:pPr>
    </w:p>
    <w:p w:rsidR="00E6320A" w:rsidRPr="00FA15A8" w:rsidRDefault="00FA15A8" w:rsidP="000762EA">
      <w:pPr>
        <w:spacing w:line="220" w:lineRule="atLeast"/>
        <w:jc w:val="right"/>
        <w:rPr>
          <w:rFonts w:ascii="楷体" w:eastAsia="楷体" w:hAnsi="楷体" w:cs="Times New Roman"/>
          <w:sz w:val="28"/>
          <w:szCs w:val="28"/>
        </w:rPr>
      </w:pPr>
      <w:r w:rsidRPr="00FA15A8">
        <w:rPr>
          <w:rFonts w:ascii="楷体" w:eastAsia="楷体" w:hAnsi="楷体" w:cs="Times New Roman" w:hint="eastAsia"/>
          <w:sz w:val="28"/>
          <w:szCs w:val="28"/>
        </w:rPr>
        <w:t>邵阳学院</w:t>
      </w:r>
      <w:r w:rsidR="00E6320A" w:rsidRPr="00FA15A8">
        <w:rPr>
          <w:rFonts w:ascii="楷体" w:eastAsia="楷体" w:hAnsi="楷体" w:cs="Times New Roman"/>
          <w:sz w:val="28"/>
          <w:szCs w:val="28"/>
        </w:rPr>
        <w:t>教务处</w:t>
      </w:r>
    </w:p>
    <w:p w:rsidR="00E6320A" w:rsidRPr="00FB0B6A" w:rsidRDefault="00E6320A" w:rsidP="000762EA">
      <w:pPr>
        <w:spacing w:line="220" w:lineRule="atLeas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B0B6A">
        <w:rPr>
          <w:rFonts w:ascii="Times New Roman" w:eastAsiaTheme="minorEastAsia" w:hAnsi="Times New Roman" w:cs="Times New Roman"/>
          <w:sz w:val="24"/>
          <w:szCs w:val="24"/>
        </w:rPr>
        <w:t>2016</w:t>
      </w:r>
      <w:r w:rsidRPr="00FB0B6A">
        <w:rPr>
          <w:rFonts w:ascii="Times New Roman" w:eastAsiaTheme="minorEastAsia" w:hAnsiTheme="minorEastAsia" w:cs="Times New Roman"/>
          <w:sz w:val="24"/>
          <w:szCs w:val="24"/>
        </w:rPr>
        <w:t>年</w:t>
      </w:r>
      <w:r w:rsidRPr="00FB0B6A"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FB0B6A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="00851F7F">
        <w:rPr>
          <w:rFonts w:ascii="Times New Roman" w:eastAsiaTheme="minorEastAsia" w:hAnsi="Times New Roman" w:cs="Times New Roman" w:hint="eastAsia"/>
          <w:sz w:val="24"/>
          <w:szCs w:val="24"/>
        </w:rPr>
        <w:t>26</w:t>
      </w:r>
      <w:r w:rsidRPr="00FB0B6A">
        <w:rPr>
          <w:rFonts w:ascii="Times New Roman" w:eastAsiaTheme="minorEastAsia" w:hAnsiTheme="minorEastAsia" w:cs="Times New Roman"/>
          <w:sz w:val="24"/>
          <w:szCs w:val="24"/>
        </w:rPr>
        <w:t>日</w:t>
      </w:r>
    </w:p>
    <w:p w:rsidR="00806E90" w:rsidRDefault="00806E90">
      <w:pPr>
        <w:adjustRightInd/>
        <w:snapToGrid/>
        <w:spacing w:line="220" w:lineRule="atLeas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0335EA" w:rsidRDefault="000335EA" w:rsidP="00806E90">
      <w:pPr>
        <w:spacing w:line="220" w:lineRule="atLeast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806E90" w:rsidRPr="000335EA" w:rsidRDefault="00806E90" w:rsidP="00806E90">
      <w:pPr>
        <w:spacing w:line="220" w:lineRule="atLeast"/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0335EA">
        <w:rPr>
          <w:rFonts w:asciiTheme="minorEastAsia" w:eastAsiaTheme="minorEastAsia" w:hAnsiTheme="minorEastAsia" w:cs="Times New Roman" w:hint="eastAsia"/>
          <w:sz w:val="28"/>
          <w:szCs w:val="28"/>
        </w:rPr>
        <w:t>附件：</w:t>
      </w:r>
    </w:p>
    <w:p w:rsidR="00ED1A26" w:rsidRPr="000335EA" w:rsidRDefault="00806E90" w:rsidP="00806E90">
      <w:pPr>
        <w:spacing w:line="220" w:lineRule="atLeast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0335EA">
        <w:rPr>
          <w:rFonts w:ascii="黑体" w:eastAsia="黑体" w:hAnsi="黑体" w:cs="Times New Roman" w:hint="eastAsia"/>
          <w:sz w:val="36"/>
          <w:szCs w:val="36"/>
        </w:rPr>
        <w:t>邵阳学院课程非标准答案考试改革立项名单</w:t>
      </w:r>
    </w:p>
    <w:tbl>
      <w:tblPr>
        <w:tblStyle w:val="a7"/>
        <w:tblW w:w="9073" w:type="dxa"/>
        <w:tblInd w:w="-176" w:type="dxa"/>
        <w:tblLook w:val="04A0"/>
      </w:tblPr>
      <w:tblGrid>
        <w:gridCol w:w="851"/>
        <w:gridCol w:w="1560"/>
        <w:gridCol w:w="1701"/>
        <w:gridCol w:w="4961"/>
      </w:tblGrid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</w:t>
            </w:r>
            <w:r w:rsid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项目申请人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项目名称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  智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《算法设计与分析》非标准答案考试改革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城市建设系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马文银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《地理科学导论》课程非标准答案考试改革 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医学检验系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何邵波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《卫生理化检验技术》课程非标准答案考试的改革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电气工程系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邹长春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《输电线路施工》非标准答案考试探索与改革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电气工程系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勒国庆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嵌入式控制系统及应用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医学基础课教学部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  慕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《医学遗传学》课程非标准答案考试改革探索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音乐系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谢秋菊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《和声学》课程非标准答案考试改革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政法系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欧志文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《中国特色社会主义理论体系概论》非标准化考试研究与实践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生物与化学工程系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赵良忠、周晓洁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基于创新型人才培养目标的课程考试改革</w:t>
            </w:r>
          </w:p>
        </w:tc>
      </w:tr>
      <w:tr w:rsidR="00806E90" w:rsidTr="000335EA">
        <w:tc>
          <w:tcPr>
            <w:tcW w:w="85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陈文中</w:t>
            </w:r>
          </w:p>
        </w:tc>
        <w:tc>
          <w:tcPr>
            <w:tcW w:w="4961" w:type="dxa"/>
            <w:vAlign w:val="center"/>
          </w:tcPr>
          <w:p w:rsidR="00806E90" w:rsidRPr="000335EA" w:rsidRDefault="00806E90" w:rsidP="00806E90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335E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提升学生教学技能，改革《中学语文教学策略与设计》课程考试方式</w:t>
            </w:r>
          </w:p>
        </w:tc>
      </w:tr>
    </w:tbl>
    <w:p w:rsidR="00806E90" w:rsidRPr="00806E90" w:rsidRDefault="00806E90" w:rsidP="000762EA">
      <w:pPr>
        <w:spacing w:line="220" w:lineRule="atLeast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sectPr w:rsidR="00806E90" w:rsidRPr="00806E90" w:rsidSect="0044026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D24" w:rsidRDefault="00B24D24" w:rsidP="00F87E44">
      <w:pPr>
        <w:spacing w:after="0"/>
      </w:pPr>
      <w:r>
        <w:separator/>
      </w:r>
    </w:p>
  </w:endnote>
  <w:endnote w:type="continuationSeparator" w:id="1">
    <w:p w:rsidR="00B24D24" w:rsidRDefault="00B24D24" w:rsidP="00F87E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D24" w:rsidRDefault="00B24D24" w:rsidP="00F87E44">
      <w:pPr>
        <w:spacing w:after="0"/>
      </w:pPr>
      <w:r>
        <w:separator/>
      </w:r>
    </w:p>
  </w:footnote>
  <w:footnote w:type="continuationSeparator" w:id="1">
    <w:p w:rsidR="00B24D24" w:rsidRDefault="00B24D24" w:rsidP="00F87E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35EA"/>
    <w:rsid w:val="0003582D"/>
    <w:rsid w:val="0003782F"/>
    <w:rsid w:val="00051F69"/>
    <w:rsid w:val="000762EA"/>
    <w:rsid w:val="000826EB"/>
    <w:rsid w:val="00087FBE"/>
    <w:rsid w:val="00090A96"/>
    <w:rsid w:val="000A4919"/>
    <w:rsid w:val="000C380C"/>
    <w:rsid w:val="000E6F02"/>
    <w:rsid w:val="0011204D"/>
    <w:rsid w:val="00131BC4"/>
    <w:rsid w:val="0014079F"/>
    <w:rsid w:val="00175C9C"/>
    <w:rsid w:val="001845BC"/>
    <w:rsid w:val="00196E94"/>
    <w:rsid w:val="001A5335"/>
    <w:rsid w:val="001F7959"/>
    <w:rsid w:val="00243939"/>
    <w:rsid w:val="002C4B21"/>
    <w:rsid w:val="00307B71"/>
    <w:rsid w:val="00323B43"/>
    <w:rsid w:val="0034305D"/>
    <w:rsid w:val="00345285"/>
    <w:rsid w:val="00374C62"/>
    <w:rsid w:val="0037788E"/>
    <w:rsid w:val="003A125F"/>
    <w:rsid w:val="003D37D8"/>
    <w:rsid w:val="003D3896"/>
    <w:rsid w:val="00426133"/>
    <w:rsid w:val="004358AB"/>
    <w:rsid w:val="00435B2C"/>
    <w:rsid w:val="00440266"/>
    <w:rsid w:val="00447AE5"/>
    <w:rsid w:val="0046590E"/>
    <w:rsid w:val="004C0CD6"/>
    <w:rsid w:val="004F6E26"/>
    <w:rsid w:val="005025F7"/>
    <w:rsid w:val="005076BB"/>
    <w:rsid w:val="00562612"/>
    <w:rsid w:val="00580C2C"/>
    <w:rsid w:val="005967F2"/>
    <w:rsid w:val="00597A09"/>
    <w:rsid w:val="005C5FB8"/>
    <w:rsid w:val="005E0950"/>
    <w:rsid w:val="005F1BD4"/>
    <w:rsid w:val="006042AB"/>
    <w:rsid w:val="006614DD"/>
    <w:rsid w:val="006A5255"/>
    <w:rsid w:val="006D57E7"/>
    <w:rsid w:val="007747F8"/>
    <w:rsid w:val="007C0F52"/>
    <w:rsid w:val="007F14CD"/>
    <w:rsid w:val="007F69AB"/>
    <w:rsid w:val="00806E90"/>
    <w:rsid w:val="00811C3C"/>
    <w:rsid w:val="00851F7F"/>
    <w:rsid w:val="008728B1"/>
    <w:rsid w:val="008B5F00"/>
    <w:rsid w:val="008B7726"/>
    <w:rsid w:val="009F4BDD"/>
    <w:rsid w:val="00A527E7"/>
    <w:rsid w:val="00A82F2F"/>
    <w:rsid w:val="00AD2B3F"/>
    <w:rsid w:val="00AF2C52"/>
    <w:rsid w:val="00B24D24"/>
    <w:rsid w:val="00B524E1"/>
    <w:rsid w:val="00B54499"/>
    <w:rsid w:val="00B70C65"/>
    <w:rsid w:val="00B73ABF"/>
    <w:rsid w:val="00B93E3D"/>
    <w:rsid w:val="00BB4E93"/>
    <w:rsid w:val="00BD55EB"/>
    <w:rsid w:val="00BF43D8"/>
    <w:rsid w:val="00C304F6"/>
    <w:rsid w:val="00C45610"/>
    <w:rsid w:val="00C54AF4"/>
    <w:rsid w:val="00C9339C"/>
    <w:rsid w:val="00CC61D6"/>
    <w:rsid w:val="00D14533"/>
    <w:rsid w:val="00D2020E"/>
    <w:rsid w:val="00D31D50"/>
    <w:rsid w:val="00D91FDB"/>
    <w:rsid w:val="00DB050D"/>
    <w:rsid w:val="00DB63A7"/>
    <w:rsid w:val="00DD4039"/>
    <w:rsid w:val="00DD539A"/>
    <w:rsid w:val="00DE4700"/>
    <w:rsid w:val="00E6320A"/>
    <w:rsid w:val="00E763EC"/>
    <w:rsid w:val="00ED1A26"/>
    <w:rsid w:val="00F4184D"/>
    <w:rsid w:val="00F87E44"/>
    <w:rsid w:val="00F90A2C"/>
    <w:rsid w:val="00FA15A8"/>
    <w:rsid w:val="00FA1895"/>
    <w:rsid w:val="00FB0B6A"/>
    <w:rsid w:val="00FB715B"/>
    <w:rsid w:val="00FD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E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E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E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E44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D1A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D1A26"/>
    <w:rPr>
      <w:rFonts w:ascii="Tahoma" w:hAnsi="Tahoma"/>
    </w:rPr>
  </w:style>
  <w:style w:type="character" w:customStyle="1" w:styleId="agb12">
    <w:name w:val="agb12"/>
    <w:qFormat/>
    <w:rsid w:val="00ED1A26"/>
  </w:style>
  <w:style w:type="paragraph" w:styleId="a6">
    <w:name w:val="List Paragraph"/>
    <w:basedOn w:val="a"/>
    <w:uiPriority w:val="34"/>
    <w:qFormat/>
    <w:rsid w:val="005967F2"/>
    <w:pPr>
      <w:ind w:firstLineChars="200" w:firstLine="420"/>
    </w:pPr>
  </w:style>
  <w:style w:type="table" w:styleId="a7">
    <w:name w:val="Table Grid"/>
    <w:basedOn w:val="a1"/>
    <w:uiPriority w:val="59"/>
    <w:rsid w:val="00AD2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阳燕</cp:lastModifiedBy>
  <cp:revision>63</cp:revision>
  <cp:lastPrinted>2016-12-26T02:54:00Z</cp:lastPrinted>
  <dcterms:created xsi:type="dcterms:W3CDTF">2008-09-11T17:20:00Z</dcterms:created>
  <dcterms:modified xsi:type="dcterms:W3CDTF">2016-12-26T07:44:00Z</dcterms:modified>
</cp:coreProperties>
</file>